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9C" w:rsidRPr="00283EB3" w:rsidRDefault="004323A0" w:rsidP="007068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ESGY-I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95E09">
        <w:rPr>
          <w:rFonts w:ascii="Times New Roman" w:hAnsi="Times New Roman" w:cs="Times New Roman"/>
          <w:b/>
          <w:sz w:val="24"/>
          <w:szCs w:val="24"/>
        </w:rPr>
        <w:t xml:space="preserve">         </w:t>
      </w:r>
      <w:r w:rsidR="000563E0">
        <w:rPr>
          <w:rFonts w:ascii="Times New Roman" w:hAnsi="Times New Roman" w:cs="Times New Roman"/>
          <w:b/>
          <w:sz w:val="24"/>
          <w:szCs w:val="24"/>
        </w:rPr>
        <w:t xml:space="preserve">Mayıs </w:t>
      </w:r>
      <w:r w:rsidR="004D5739">
        <w:rPr>
          <w:rFonts w:ascii="Times New Roman" w:hAnsi="Times New Roman" w:cs="Times New Roman"/>
          <w:b/>
          <w:sz w:val="24"/>
          <w:szCs w:val="24"/>
        </w:rPr>
        <w:t>2011</w:t>
      </w:r>
    </w:p>
    <w:p w:rsidR="00385E9C" w:rsidRPr="00283EB3" w:rsidRDefault="00385E9C" w:rsidP="00283EB3">
      <w:pPr>
        <w:spacing w:after="0" w:line="240" w:lineRule="auto"/>
        <w:ind w:firstLine="720"/>
        <w:jc w:val="center"/>
        <w:rPr>
          <w:rFonts w:ascii="Times New Roman" w:hAnsi="Times New Roman" w:cs="Times New Roman"/>
          <w:b/>
          <w:sz w:val="24"/>
          <w:szCs w:val="24"/>
        </w:rPr>
      </w:pPr>
    </w:p>
    <w:p w:rsidR="001D283C" w:rsidRPr="00283EB3" w:rsidRDefault="00CC54FE" w:rsidP="00283EB3">
      <w:pPr>
        <w:spacing w:after="0" w:line="240" w:lineRule="auto"/>
        <w:ind w:firstLine="720"/>
        <w:jc w:val="center"/>
        <w:rPr>
          <w:rFonts w:ascii="Times New Roman" w:hAnsi="Times New Roman" w:cs="Times New Roman"/>
          <w:b/>
          <w:sz w:val="24"/>
          <w:szCs w:val="24"/>
        </w:rPr>
      </w:pPr>
      <w:r w:rsidRPr="00283EB3">
        <w:rPr>
          <w:rFonts w:ascii="Times New Roman" w:hAnsi="Times New Roman" w:cs="Times New Roman"/>
          <w:b/>
          <w:sz w:val="24"/>
          <w:szCs w:val="24"/>
        </w:rPr>
        <w:t xml:space="preserve">TÜRKİYE’NİN ENERJİ </w:t>
      </w:r>
      <w:r w:rsidR="003728A0" w:rsidRPr="00283EB3">
        <w:rPr>
          <w:rFonts w:ascii="Times New Roman" w:hAnsi="Times New Roman" w:cs="Times New Roman"/>
          <w:b/>
          <w:sz w:val="24"/>
          <w:szCs w:val="24"/>
        </w:rPr>
        <w:t>STRATEJİSİ</w:t>
      </w:r>
    </w:p>
    <w:p w:rsidR="00BA7DA7" w:rsidRPr="00283EB3" w:rsidRDefault="00BA7DA7" w:rsidP="00283EB3">
      <w:pPr>
        <w:spacing w:after="0" w:line="240" w:lineRule="auto"/>
        <w:ind w:firstLine="720"/>
        <w:jc w:val="center"/>
        <w:rPr>
          <w:rFonts w:ascii="Times New Roman" w:hAnsi="Times New Roman" w:cs="Times New Roman"/>
          <w:b/>
          <w:sz w:val="24"/>
          <w:szCs w:val="24"/>
        </w:rPr>
      </w:pPr>
    </w:p>
    <w:p w:rsidR="00BA7DA7" w:rsidRPr="00283EB3" w:rsidRDefault="003B3E42"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Günümüzde, ulusal ekonomilerin temel girdisini oluşturan enerji kaynakları, </w:t>
      </w:r>
      <w:r w:rsidR="00CC54FE" w:rsidRPr="00283EB3">
        <w:rPr>
          <w:rFonts w:ascii="Times New Roman" w:hAnsi="Times New Roman" w:cs="Times New Roman"/>
          <w:sz w:val="24"/>
          <w:szCs w:val="24"/>
        </w:rPr>
        <w:t>gerek</w:t>
      </w:r>
      <w:r w:rsidR="00BA7DA7" w:rsidRPr="00283EB3">
        <w:rPr>
          <w:rFonts w:ascii="Times New Roman" w:hAnsi="Times New Roman" w:cs="Times New Roman"/>
          <w:sz w:val="24"/>
          <w:szCs w:val="24"/>
        </w:rPr>
        <w:t xml:space="preserve"> </w:t>
      </w:r>
      <w:r w:rsidRPr="00283EB3">
        <w:rPr>
          <w:rFonts w:ascii="Times New Roman" w:hAnsi="Times New Roman" w:cs="Times New Roman"/>
          <w:sz w:val="24"/>
          <w:szCs w:val="24"/>
        </w:rPr>
        <w:t>gündelik yaşamımızın idamesi</w:t>
      </w:r>
      <w:r w:rsidR="001D5382">
        <w:rPr>
          <w:rFonts w:ascii="Times New Roman" w:hAnsi="Times New Roman" w:cs="Times New Roman"/>
          <w:sz w:val="24"/>
          <w:szCs w:val="24"/>
        </w:rPr>
        <w:t>,</w:t>
      </w:r>
      <w:r w:rsidRPr="00283EB3">
        <w:rPr>
          <w:rFonts w:ascii="Times New Roman" w:hAnsi="Times New Roman" w:cs="Times New Roman"/>
          <w:sz w:val="24"/>
          <w:szCs w:val="24"/>
        </w:rPr>
        <w:t xml:space="preserve"> </w:t>
      </w:r>
      <w:r w:rsidR="00CC54FE" w:rsidRPr="00283EB3">
        <w:rPr>
          <w:rFonts w:ascii="Times New Roman" w:hAnsi="Times New Roman" w:cs="Times New Roman"/>
          <w:sz w:val="24"/>
          <w:szCs w:val="24"/>
        </w:rPr>
        <w:t>gerek toplumsal refah seviyesinin arttırılması bakımından</w:t>
      </w:r>
      <w:r w:rsidRPr="00283EB3">
        <w:rPr>
          <w:rFonts w:ascii="Times New Roman" w:hAnsi="Times New Roman" w:cs="Times New Roman"/>
          <w:sz w:val="24"/>
          <w:szCs w:val="24"/>
        </w:rPr>
        <w:t xml:space="preserve"> hayati öneme sahiptir. Dünya genelinde enerji kaynaklarının kıtlığı ve enerji talebinin </w:t>
      </w:r>
      <w:r w:rsidR="0045197E" w:rsidRPr="00283EB3">
        <w:rPr>
          <w:rFonts w:ascii="Times New Roman" w:hAnsi="Times New Roman" w:cs="Times New Roman"/>
          <w:sz w:val="24"/>
          <w:szCs w:val="24"/>
        </w:rPr>
        <w:t>fazlalığı</w:t>
      </w:r>
      <w:r w:rsidRPr="00283EB3">
        <w:rPr>
          <w:rFonts w:ascii="Times New Roman" w:hAnsi="Times New Roman" w:cs="Times New Roman"/>
          <w:sz w:val="24"/>
          <w:szCs w:val="24"/>
        </w:rPr>
        <w:t xml:space="preserve">, enerji ihtiyacının karşılanmasını stratejik bir mesele haline getirmektedir. </w:t>
      </w:r>
      <w:proofErr w:type="gramStart"/>
      <w:r w:rsidR="002F481E" w:rsidRPr="00283EB3">
        <w:rPr>
          <w:rFonts w:ascii="Times New Roman" w:hAnsi="Times New Roman" w:cs="Times New Roman"/>
          <w:sz w:val="24"/>
          <w:szCs w:val="24"/>
        </w:rPr>
        <w:t>Nitekim</w:t>
      </w:r>
      <w:r w:rsidR="001D5382">
        <w:rPr>
          <w:rFonts w:ascii="Times New Roman" w:hAnsi="Times New Roman" w:cs="Times New Roman"/>
          <w:sz w:val="24"/>
          <w:szCs w:val="24"/>
        </w:rPr>
        <w:t>,</w:t>
      </w:r>
      <w:proofErr w:type="gramEnd"/>
      <w:r w:rsidR="002F481E" w:rsidRPr="00283EB3">
        <w:rPr>
          <w:rFonts w:ascii="Times New Roman" w:hAnsi="Times New Roman" w:cs="Times New Roman"/>
          <w:sz w:val="24"/>
          <w:szCs w:val="24"/>
        </w:rPr>
        <w:t xml:space="preserve"> son yıllarda enerji arz güvenliği, dış politika, güvenlik, küresel istikrar, sürdürülebilir kalkınma, çevre ve iklim değişikliği ile birlikte anılan bir kavram haline dönüşmüştür. </w:t>
      </w:r>
    </w:p>
    <w:p w:rsidR="002F481E" w:rsidRPr="00283EB3" w:rsidRDefault="002F481E" w:rsidP="00283EB3">
      <w:pPr>
        <w:spacing w:after="0" w:line="240" w:lineRule="auto"/>
        <w:jc w:val="both"/>
        <w:rPr>
          <w:rFonts w:ascii="Times New Roman" w:hAnsi="Times New Roman" w:cs="Times New Roman"/>
          <w:sz w:val="24"/>
          <w:szCs w:val="24"/>
        </w:rPr>
      </w:pPr>
    </w:p>
    <w:p w:rsidR="00D73BAA" w:rsidRPr="00283EB3" w:rsidRDefault="00D73BAA" w:rsidP="00283EB3">
      <w:pPr>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I</w:t>
      </w:r>
      <w:r w:rsidR="004F1008">
        <w:rPr>
          <w:rFonts w:ascii="Times New Roman" w:hAnsi="Times New Roman" w:cs="Times New Roman"/>
          <w:b/>
          <w:sz w:val="24"/>
          <w:szCs w:val="24"/>
        </w:rPr>
        <w:t xml:space="preserve">. </w:t>
      </w:r>
      <w:r w:rsidRPr="00283EB3">
        <w:rPr>
          <w:rFonts w:ascii="Times New Roman" w:hAnsi="Times New Roman" w:cs="Times New Roman"/>
          <w:b/>
          <w:sz w:val="24"/>
          <w:szCs w:val="24"/>
        </w:rPr>
        <w:t>Türkiye’nin Enerji Profili</w:t>
      </w:r>
      <w:r w:rsidR="003728A0" w:rsidRPr="00283EB3">
        <w:rPr>
          <w:rFonts w:ascii="Times New Roman" w:hAnsi="Times New Roman" w:cs="Times New Roman"/>
          <w:b/>
          <w:sz w:val="24"/>
          <w:szCs w:val="24"/>
        </w:rPr>
        <w:t xml:space="preserve"> ve Stratejisi</w:t>
      </w:r>
    </w:p>
    <w:p w:rsidR="00BA7DA7" w:rsidRPr="00283EB3" w:rsidRDefault="00BA7DA7" w:rsidP="00283EB3">
      <w:pPr>
        <w:spacing w:after="0" w:line="240" w:lineRule="auto"/>
        <w:jc w:val="both"/>
        <w:rPr>
          <w:rFonts w:ascii="Times New Roman" w:hAnsi="Times New Roman" w:cs="Times New Roman"/>
          <w:b/>
          <w:sz w:val="24"/>
          <w:szCs w:val="24"/>
        </w:rPr>
      </w:pPr>
    </w:p>
    <w:p w:rsidR="003728A0" w:rsidRPr="00283EB3" w:rsidRDefault="000272ED"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Enerji</w:t>
      </w:r>
      <w:r>
        <w:rPr>
          <w:rFonts w:ascii="Times New Roman" w:hAnsi="Times New Roman" w:cs="Times New Roman"/>
          <w:sz w:val="24"/>
          <w:szCs w:val="24"/>
        </w:rPr>
        <w:t xml:space="preserve"> </w:t>
      </w:r>
      <w:r w:rsidRPr="00283EB3">
        <w:rPr>
          <w:rFonts w:ascii="Times New Roman" w:hAnsi="Times New Roman" w:cs="Times New Roman"/>
          <w:sz w:val="24"/>
          <w:szCs w:val="24"/>
        </w:rPr>
        <w:t xml:space="preserve">kaynaklarının %74’ünü ithal etmekte </w:t>
      </w:r>
      <w:r>
        <w:rPr>
          <w:rFonts w:ascii="Times New Roman" w:hAnsi="Times New Roman" w:cs="Times New Roman"/>
          <w:sz w:val="24"/>
          <w:szCs w:val="24"/>
        </w:rPr>
        <w:t>olan ve bu nedenle ö</w:t>
      </w:r>
      <w:r w:rsidR="003728A0" w:rsidRPr="00283EB3">
        <w:rPr>
          <w:rFonts w:ascii="Times New Roman" w:hAnsi="Times New Roman" w:cs="Times New Roman"/>
          <w:sz w:val="24"/>
          <w:szCs w:val="24"/>
        </w:rPr>
        <w:t xml:space="preserve">ncelikle kendi enerji güvenliğini sağlamayı hedefleyen Türkiye, </w:t>
      </w:r>
    </w:p>
    <w:p w:rsidR="003728A0" w:rsidRPr="00283EB3" w:rsidRDefault="003728A0" w:rsidP="00283EB3">
      <w:pPr>
        <w:autoSpaceDE w:val="0"/>
        <w:autoSpaceDN w:val="0"/>
        <w:adjustRightInd w:val="0"/>
        <w:spacing w:after="0" w:line="240" w:lineRule="auto"/>
        <w:jc w:val="both"/>
        <w:rPr>
          <w:rFonts w:ascii="Times New Roman" w:hAnsi="Times New Roman" w:cs="Times New Roman"/>
          <w:sz w:val="24"/>
          <w:szCs w:val="24"/>
        </w:rPr>
      </w:pPr>
    </w:p>
    <w:p w:rsidR="003728A0" w:rsidRPr="00283EB3" w:rsidRDefault="003728A0" w:rsidP="00283EB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proofErr w:type="gramStart"/>
      <w:r w:rsidRPr="00283EB3">
        <w:rPr>
          <w:rFonts w:ascii="Times New Roman" w:hAnsi="Times New Roman" w:cs="Times New Roman"/>
          <w:sz w:val="24"/>
          <w:szCs w:val="24"/>
        </w:rPr>
        <w:t>enerji</w:t>
      </w:r>
      <w:proofErr w:type="gramEnd"/>
      <w:r w:rsidRPr="00283EB3">
        <w:rPr>
          <w:rFonts w:ascii="Times New Roman" w:hAnsi="Times New Roman" w:cs="Times New Roman"/>
          <w:sz w:val="24"/>
          <w:szCs w:val="24"/>
        </w:rPr>
        <w:t xml:space="preserve"> ihtiyacının imkanlar ölçüsünde yerel kaynaklardan ve en düşük maliyetle karşılanmasına</w:t>
      </w:r>
      <w:r w:rsidR="002F481E" w:rsidRPr="00283EB3">
        <w:rPr>
          <w:rFonts w:ascii="Times New Roman" w:hAnsi="Times New Roman" w:cs="Times New Roman"/>
          <w:sz w:val="24"/>
          <w:szCs w:val="24"/>
        </w:rPr>
        <w:t xml:space="preserve">, çevresel etkilerin gözetilmesine, </w:t>
      </w:r>
      <w:r w:rsidR="006C31DA">
        <w:rPr>
          <w:rFonts w:ascii="Times New Roman" w:hAnsi="Times New Roman" w:cs="Times New Roman"/>
          <w:sz w:val="24"/>
          <w:szCs w:val="24"/>
        </w:rPr>
        <w:t xml:space="preserve">enerji arzında </w:t>
      </w:r>
      <w:r w:rsidR="002F481E" w:rsidRPr="00283EB3">
        <w:rPr>
          <w:rFonts w:ascii="Times New Roman" w:hAnsi="Times New Roman" w:cs="Times New Roman"/>
          <w:sz w:val="24"/>
          <w:szCs w:val="24"/>
        </w:rPr>
        <w:t>kaynak ülke</w:t>
      </w:r>
      <w:r w:rsidR="006C31DA">
        <w:rPr>
          <w:rFonts w:ascii="Times New Roman" w:hAnsi="Times New Roman" w:cs="Times New Roman"/>
          <w:sz w:val="24"/>
          <w:szCs w:val="24"/>
        </w:rPr>
        <w:t>,</w:t>
      </w:r>
      <w:r w:rsidR="00AA4189">
        <w:rPr>
          <w:rFonts w:ascii="Times New Roman" w:hAnsi="Times New Roman" w:cs="Times New Roman"/>
          <w:sz w:val="24"/>
          <w:szCs w:val="24"/>
        </w:rPr>
        <w:t xml:space="preserve"> </w:t>
      </w:r>
      <w:r w:rsidRPr="00283EB3">
        <w:rPr>
          <w:rFonts w:ascii="Times New Roman" w:hAnsi="Times New Roman" w:cs="Times New Roman"/>
          <w:sz w:val="24"/>
          <w:szCs w:val="24"/>
        </w:rPr>
        <w:t xml:space="preserve">güzergah </w:t>
      </w:r>
      <w:r w:rsidR="006C31DA">
        <w:rPr>
          <w:rFonts w:ascii="Times New Roman" w:hAnsi="Times New Roman" w:cs="Times New Roman"/>
          <w:sz w:val="24"/>
          <w:szCs w:val="24"/>
        </w:rPr>
        <w:t xml:space="preserve">ve teknoloji </w:t>
      </w:r>
      <w:r w:rsidRPr="00283EB3">
        <w:rPr>
          <w:rFonts w:ascii="Times New Roman" w:hAnsi="Times New Roman" w:cs="Times New Roman"/>
          <w:sz w:val="24"/>
          <w:szCs w:val="24"/>
        </w:rPr>
        <w:t>çeşitlendirmesine gidilmesine,</w:t>
      </w:r>
      <w:r w:rsidR="00BA7DA7" w:rsidRPr="00283EB3">
        <w:rPr>
          <w:rFonts w:ascii="Times New Roman" w:hAnsi="Times New Roman" w:cs="Times New Roman"/>
          <w:sz w:val="24"/>
          <w:szCs w:val="24"/>
        </w:rPr>
        <w:t xml:space="preserve"> </w:t>
      </w:r>
    </w:p>
    <w:p w:rsidR="0022781A" w:rsidRPr="00283EB3" w:rsidRDefault="0022781A" w:rsidP="00283EB3">
      <w:pPr>
        <w:pStyle w:val="ListParagraph"/>
        <w:autoSpaceDE w:val="0"/>
        <w:autoSpaceDN w:val="0"/>
        <w:adjustRightInd w:val="0"/>
        <w:spacing w:after="0" w:line="240" w:lineRule="auto"/>
        <w:jc w:val="both"/>
        <w:rPr>
          <w:rFonts w:ascii="Times New Roman" w:hAnsi="Times New Roman" w:cs="Times New Roman"/>
          <w:sz w:val="24"/>
          <w:szCs w:val="24"/>
        </w:rPr>
      </w:pPr>
    </w:p>
    <w:p w:rsidR="002F481E" w:rsidRPr="00283EB3" w:rsidRDefault="003728A0" w:rsidP="00283EB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proofErr w:type="gramStart"/>
      <w:r w:rsidRPr="00283EB3">
        <w:rPr>
          <w:rFonts w:ascii="Times New Roman" w:hAnsi="Times New Roman" w:cs="Times New Roman"/>
          <w:sz w:val="24"/>
          <w:szCs w:val="24"/>
        </w:rPr>
        <w:t>yenilenebilir</w:t>
      </w:r>
      <w:proofErr w:type="gramEnd"/>
      <w:r w:rsidRPr="00283EB3">
        <w:rPr>
          <w:rFonts w:ascii="Times New Roman" w:hAnsi="Times New Roman" w:cs="Times New Roman"/>
          <w:sz w:val="24"/>
          <w:szCs w:val="24"/>
        </w:rPr>
        <w:t xml:space="preserve"> enerji kaynaklarının</w:t>
      </w:r>
      <w:r w:rsidR="006C31DA">
        <w:rPr>
          <w:rFonts w:ascii="Times New Roman" w:hAnsi="Times New Roman" w:cs="Times New Roman"/>
          <w:sz w:val="24"/>
          <w:szCs w:val="24"/>
        </w:rPr>
        <w:t xml:space="preserve"> payının artırılmasının</w:t>
      </w:r>
      <w:r w:rsidRPr="00283EB3">
        <w:rPr>
          <w:rFonts w:ascii="Times New Roman" w:hAnsi="Times New Roman" w:cs="Times New Roman"/>
          <w:sz w:val="24"/>
          <w:szCs w:val="24"/>
        </w:rPr>
        <w:t xml:space="preserve"> </w:t>
      </w:r>
      <w:proofErr w:type="spellStart"/>
      <w:r w:rsidRPr="00283EB3">
        <w:rPr>
          <w:rFonts w:ascii="Times New Roman" w:hAnsi="Times New Roman" w:cs="Times New Roman"/>
          <w:sz w:val="24"/>
          <w:szCs w:val="24"/>
        </w:rPr>
        <w:t>yanısıra</w:t>
      </w:r>
      <w:proofErr w:type="spellEnd"/>
      <w:r w:rsidRPr="00283EB3">
        <w:rPr>
          <w:rFonts w:ascii="Times New Roman" w:hAnsi="Times New Roman" w:cs="Times New Roman"/>
          <w:sz w:val="24"/>
          <w:szCs w:val="24"/>
        </w:rPr>
        <w:t xml:space="preserve"> nükleer enerjinin de </w:t>
      </w:r>
      <w:r w:rsidR="006C31DA">
        <w:rPr>
          <w:rFonts w:ascii="Times New Roman" w:hAnsi="Times New Roman" w:cs="Times New Roman"/>
          <w:sz w:val="24"/>
          <w:szCs w:val="24"/>
        </w:rPr>
        <w:t xml:space="preserve">yeni bir kaynak olarak </w:t>
      </w:r>
      <w:r w:rsidRPr="00283EB3">
        <w:rPr>
          <w:rFonts w:ascii="Times New Roman" w:hAnsi="Times New Roman" w:cs="Times New Roman"/>
          <w:sz w:val="24"/>
          <w:szCs w:val="24"/>
        </w:rPr>
        <w:t xml:space="preserve">eklenmesiyle enerji sepetinin çeşitlendirilmesine, ayrıca ülke içinde ve dışında hidrokarbon kaynakları arama-geliştirme faaliyetlerine önem vermektedir. </w:t>
      </w:r>
    </w:p>
    <w:p w:rsidR="000272ED" w:rsidRDefault="000272ED">
      <w:pPr>
        <w:autoSpaceDE w:val="0"/>
        <w:autoSpaceDN w:val="0"/>
        <w:adjustRightInd w:val="0"/>
        <w:spacing w:after="0" w:line="240" w:lineRule="auto"/>
        <w:jc w:val="both"/>
        <w:rPr>
          <w:rFonts w:ascii="Times New Roman" w:hAnsi="Times New Roman" w:cs="Times New Roman"/>
          <w:sz w:val="24"/>
          <w:szCs w:val="24"/>
        </w:rPr>
      </w:pPr>
    </w:p>
    <w:p w:rsidR="00DB2645" w:rsidRDefault="00F70BDE">
      <w:pPr>
        <w:autoSpaceDE w:val="0"/>
        <w:autoSpaceDN w:val="0"/>
        <w:adjustRightInd w:val="0"/>
        <w:spacing w:after="0" w:line="240" w:lineRule="auto"/>
        <w:jc w:val="both"/>
        <w:rPr>
          <w:rFonts w:ascii="Times New Roman" w:hAnsi="Times New Roman" w:cs="Times New Roman"/>
          <w:sz w:val="24"/>
          <w:szCs w:val="24"/>
        </w:rPr>
      </w:pPr>
      <w:r w:rsidRPr="00F70BDE">
        <w:rPr>
          <w:rFonts w:ascii="Times New Roman" w:hAnsi="Times New Roman" w:cs="Times New Roman"/>
          <w:sz w:val="24"/>
          <w:szCs w:val="24"/>
        </w:rPr>
        <w:t xml:space="preserve">Türkiye, 2001 yılından bu yana enerji alanında uygulamaya koyduğu mevzuat ile artan enerji ihtiyacının, serbest piyasa kuralları çerçevesinde etkin bir biçimde karşılanmasını hedeflemekte; ayrıca, enerji verimliliğinin arttırılması ve enerji teknolojilerinin yaygınlaştırılması yolunda da yoğun çalışmalar sürdürmektedir. </w:t>
      </w:r>
    </w:p>
    <w:p w:rsidR="00BA7DA7" w:rsidRPr="00283EB3" w:rsidRDefault="00BA7DA7" w:rsidP="00283EB3">
      <w:pPr>
        <w:spacing w:after="0" w:line="240" w:lineRule="auto"/>
        <w:jc w:val="both"/>
        <w:rPr>
          <w:rFonts w:ascii="Times New Roman" w:hAnsi="Times New Roman" w:cs="Times New Roman"/>
          <w:sz w:val="24"/>
          <w:szCs w:val="24"/>
        </w:rPr>
      </w:pPr>
    </w:p>
    <w:p w:rsidR="007B04D6" w:rsidRPr="00283EB3" w:rsidRDefault="00D73BAA"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Son</w:t>
      </w:r>
      <w:r w:rsidR="007B04D6" w:rsidRPr="00283EB3">
        <w:rPr>
          <w:rFonts w:ascii="Times New Roman" w:hAnsi="Times New Roman" w:cs="Times New Roman"/>
          <w:sz w:val="24"/>
          <w:szCs w:val="24"/>
        </w:rPr>
        <w:t xml:space="preserve"> 10 yıl içerisinde, dünyada </w:t>
      </w:r>
      <w:r w:rsidR="00ED1AB7" w:rsidRPr="00283EB3">
        <w:rPr>
          <w:rFonts w:ascii="Times New Roman" w:hAnsi="Times New Roman" w:cs="Times New Roman"/>
          <w:sz w:val="24"/>
          <w:szCs w:val="24"/>
        </w:rPr>
        <w:t>doğal gaz ve elektrik talebinin</w:t>
      </w:r>
      <w:r w:rsidR="007B04D6" w:rsidRPr="00283EB3">
        <w:rPr>
          <w:rFonts w:ascii="Times New Roman" w:hAnsi="Times New Roman" w:cs="Times New Roman"/>
          <w:sz w:val="24"/>
          <w:szCs w:val="24"/>
        </w:rPr>
        <w:t xml:space="preserve"> </w:t>
      </w:r>
      <w:r w:rsidR="003728A0" w:rsidRPr="00283EB3">
        <w:rPr>
          <w:rFonts w:ascii="Times New Roman" w:hAnsi="Times New Roman" w:cs="Times New Roman"/>
          <w:sz w:val="24"/>
          <w:szCs w:val="24"/>
        </w:rPr>
        <w:t xml:space="preserve">Çin’den sonra </w:t>
      </w:r>
      <w:r w:rsidR="007B04D6" w:rsidRPr="00283EB3">
        <w:rPr>
          <w:rFonts w:ascii="Times New Roman" w:hAnsi="Times New Roman" w:cs="Times New Roman"/>
          <w:sz w:val="24"/>
          <w:szCs w:val="24"/>
        </w:rPr>
        <w:t xml:space="preserve">en fazla </w:t>
      </w:r>
      <w:r w:rsidR="00ED1AB7" w:rsidRPr="00283EB3">
        <w:rPr>
          <w:rFonts w:ascii="Times New Roman" w:hAnsi="Times New Roman" w:cs="Times New Roman"/>
          <w:sz w:val="24"/>
          <w:szCs w:val="24"/>
        </w:rPr>
        <w:t>arttığı</w:t>
      </w:r>
      <w:r w:rsidRPr="00283EB3">
        <w:rPr>
          <w:rFonts w:ascii="Times New Roman" w:hAnsi="Times New Roman" w:cs="Times New Roman"/>
          <w:sz w:val="24"/>
          <w:szCs w:val="24"/>
        </w:rPr>
        <w:t xml:space="preserve"> ikinci ülke konumunda bulunan Türkiye’nin</w:t>
      </w:r>
      <w:r w:rsidR="007B04D6" w:rsidRPr="00283EB3">
        <w:rPr>
          <w:rFonts w:ascii="Times New Roman" w:hAnsi="Times New Roman" w:cs="Times New Roman"/>
          <w:sz w:val="24"/>
          <w:szCs w:val="24"/>
        </w:rPr>
        <w:t xml:space="preserve"> </w:t>
      </w:r>
      <w:r w:rsidR="006C31DA">
        <w:rPr>
          <w:rFonts w:ascii="Times New Roman" w:hAnsi="Times New Roman" w:cs="Times New Roman"/>
          <w:sz w:val="24"/>
          <w:szCs w:val="24"/>
        </w:rPr>
        <w:t>önümüzdeki dönemde de ekonomik ve sosyal gelişme hedefleri ile tutarlı olarak, enerji talebi artışı bakımından dünyanın en dinamik enerji ekonomilerinden biri olmaya devam etmesi</w:t>
      </w:r>
      <w:r w:rsidR="007B04D6" w:rsidRPr="00283EB3">
        <w:rPr>
          <w:rFonts w:ascii="Times New Roman" w:hAnsi="Times New Roman" w:cs="Times New Roman"/>
          <w:sz w:val="24"/>
          <w:szCs w:val="24"/>
        </w:rPr>
        <w:t xml:space="preserve"> beklenmektedir. </w:t>
      </w:r>
    </w:p>
    <w:p w:rsidR="007310D2" w:rsidRPr="00283EB3" w:rsidRDefault="007310D2" w:rsidP="00283EB3">
      <w:pPr>
        <w:spacing w:after="0" w:line="240" w:lineRule="auto"/>
        <w:jc w:val="both"/>
        <w:rPr>
          <w:rFonts w:ascii="Times New Roman" w:hAnsi="Times New Roman" w:cs="Times New Roman"/>
          <w:sz w:val="24"/>
          <w:szCs w:val="24"/>
        </w:rPr>
      </w:pPr>
    </w:p>
    <w:p w:rsidR="00A513C9" w:rsidRDefault="008851E5"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Türkiye, ispatlanmış petrol ve doğal gaz rezervlerinin dörtte üçüne sahip bölge ülkeleriyle, Avrupa'daki tüketici pazarları arasında </w:t>
      </w:r>
      <w:proofErr w:type="spellStart"/>
      <w:r w:rsidR="003728A0" w:rsidRPr="00283EB3">
        <w:rPr>
          <w:rFonts w:ascii="Times New Roman" w:hAnsi="Times New Roman" w:cs="Times New Roman"/>
          <w:sz w:val="24"/>
          <w:szCs w:val="24"/>
        </w:rPr>
        <w:t>jeo</w:t>
      </w:r>
      <w:proofErr w:type="spellEnd"/>
      <w:r w:rsidR="003728A0" w:rsidRPr="00283EB3">
        <w:rPr>
          <w:rFonts w:ascii="Times New Roman" w:hAnsi="Times New Roman" w:cs="Times New Roman"/>
          <w:sz w:val="24"/>
          <w:szCs w:val="24"/>
        </w:rPr>
        <w:t xml:space="preserve">-stratejik bir </w:t>
      </w:r>
      <w:r w:rsidR="002F481E" w:rsidRPr="00283EB3">
        <w:rPr>
          <w:rFonts w:ascii="Times New Roman" w:hAnsi="Times New Roman" w:cs="Times New Roman"/>
          <w:sz w:val="24"/>
          <w:szCs w:val="24"/>
        </w:rPr>
        <w:t>konuma</w:t>
      </w:r>
      <w:r w:rsidR="003728A0" w:rsidRPr="00283EB3">
        <w:rPr>
          <w:rFonts w:ascii="Times New Roman" w:hAnsi="Times New Roman" w:cs="Times New Roman"/>
          <w:sz w:val="24"/>
          <w:szCs w:val="24"/>
        </w:rPr>
        <w:t xml:space="preserve"> sahiptir.</w:t>
      </w:r>
      <w:r w:rsidRPr="00283EB3">
        <w:rPr>
          <w:rFonts w:ascii="Times New Roman" w:hAnsi="Times New Roman" w:cs="Times New Roman"/>
          <w:sz w:val="24"/>
          <w:szCs w:val="24"/>
        </w:rPr>
        <w:t xml:space="preserve"> Bu ayrıcalıklı </w:t>
      </w:r>
      <w:r w:rsidR="003728A0" w:rsidRPr="00283EB3">
        <w:rPr>
          <w:rFonts w:ascii="Times New Roman" w:hAnsi="Times New Roman" w:cs="Times New Roman"/>
          <w:sz w:val="24"/>
          <w:szCs w:val="24"/>
        </w:rPr>
        <w:t xml:space="preserve">doğal köprü </w:t>
      </w:r>
      <w:r w:rsidRPr="00283EB3">
        <w:rPr>
          <w:rFonts w:ascii="Times New Roman" w:hAnsi="Times New Roman" w:cs="Times New Roman"/>
          <w:sz w:val="24"/>
          <w:szCs w:val="24"/>
        </w:rPr>
        <w:t>konumu Türkiye’ye enerji güvenliği bağlamında fırsatlar sağlamakta, aynı zamanda sorumluluklar da yüklemektedir.</w:t>
      </w:r>
      <w:r w:rsidR="00DB0BC1" w:rsidRPr="00283EB3">
        <w:rPr>
          <w:rFonts w:ascii="Times New Roman" w:hAnsi="Times New Roman" w:cs="Times New Roman"/>
          <w:sz w:val="24"/>
          <w:szCs w:val="24"/>
        </w:rPr>
        <w:t xml:space="preserve"> </w:t>
      </w:r>
      <w:r w:rsidR="003728A0" w:rsidRPr="00283EB3">
        <w:rPr>
          <w:rFonts w:ascii="Times New Roman" w:hAnsi="Times New Roman" w:cs="Times New Roman"/>
          <w:sz w:val="24"/>
          <w:szCs w:val="24"/>
        </w:rPr>
        <w:t xml:space="preserve">Rusya, Norveç ve Cezayir’den sonra </w:t>
      </w:r>
      <w:r w:rsidR="002F481E" w:rsidRPr="00283EB3">
        <w:rPr>
          <w:rFonts w:ascii="Times New Roman" w:hAnsi="Times New Roman" w:cs="Times New Roman"/>
          <w:sz w:val="24"/>
          <w:szCs w:val="24"/>
        </w:rPr>
        <w:t xml:space="preserve">doğal gazda </w:t>
      </w:r>
      <w:r w:rsidR="00DB0BC1" w:rsidRPr="00283EB3">
        <w:rPr>
          <w:rFonts w:ascii="Times New Roman" w:hAnsi="Times New Roman" w:cs="Times New Roman"/>
          <w:sz w:val="24"/>
          <w:szCs w:val="24"/>
        </w:rPr>
        <w:t xml:space="preserve">Avrupa’nın dördüncü ana arteri olma </w:t>
      </w:r>
      <w:r w:rsidR="003728A0" w:rsidRPr="00283EB3">
        <w:rPr>
          <w:rFonts w:ascii="Times New Roman" w:hAnsi="Times New Roman" w:cs="Times New Roman"/>
          <w:sz w:val="24"/>
          <w:szCs w:val="24"/>
        </w:rPr>
        <w:t xml:space="preserve">hedefini güden </w:t>
      </w:r>
      <w:r w:rsidRPr="00283EB3">
        <w:rPr>
          <w:rFonts w:ascii="Times New Roman" w:hAnsi="Times New Roman" w:cs="Times New Roman"/>
          <w:sz w:val="24"/>
          <w:szCs w:val="24"/>
        </w:rPr>
        <w:t>Türkiye</w:t>
      </w:r>
      <w:r w:rsidR="00DB0BC1" w:rsidRPr="00283EB3">
        <w:rPr>
          <w:rFonts w:ascii="Times New Roman" w:hAnsi="Times New Roman" w:cs="Times New Roman"/>
          <w:sz w:val="24"/>
          <w:szCs w:val="24"/>
        </w:rPr>
        <w:t>,</w:t>
      </w:r>
      <w:r w:rsidRPr="00283EB3">
        <w:rPr>
          <w:rFonts w:ascii="Times New Roman" w:hAnsi="Times New Roman" w:cs="Times New Roman"/>
          <w:sz w:val="24"/>
          <w:szCs w:val="24"/>
        </w:rPr>
        <w:t xml:space="preserve"> Doğu-Batı </w:t>
      </w:r>
      <w:r w:rsidR="00DB0BC1" w:rsidRPr="00283EB3">
        <w:rPr>
          <w:rFonts w:ascii="Times New Roman" w:hAnsi="Times New Roman" w:cs="Times New Roman"/>
          <w:sz w:val="24"/>
          <w:szCs w:val="24"/>
        </w:rPr>
        <w:t xml:space="preserve">ve </w:t>
      </w:r>
      <w:r w:rsidRPr="00283EB3">
        <w:rPr>
          <w:rFonts w:ascii="Times New Roman" w:hAnsi="Times New Roman" w:cs="Times New Roman"/>
          <w:sz w:val="24"/>
          <w:szCs w:val="24"/>
        </w:rPr>
        <w:t>Kuzey-Güney eksen</w:t>
      </w:r>
      <w:r w:rsidR="003728A0" w:rsidRPr="00283EB3">
        <w:rPr>
          <w:rFonts w:ascii="Times New Roman" w:hAnsi="Times New Roman" w:cs="Times New Roman"/>
          <w:sz w:val="24"/>
          <w:szCs w:val="24"/>
        </w:rPr>
        <w:t>ler</w:t>
      </w:r>
      <w:r w:rsidRPr="00283EB3">
        <w:rPr>
          <w:rFonts w:ascii="Times New Roman" w:hAnsi="Times New Roman" w:cs="Times New Roman"/>
          <w:sz w:val="24"/>
          <w:szCs w:val="24"/>
        </w:rPr>
        <w:t xml:space="preserve">inde, </w:t>
      </w:r>
      <w:r w:rsidR="00DB0BC1" w:rsidRPr="00283EB3">
        <w:rPr>
          <w:rFonts w:ascii="Times New Roman" w:hAnsi="Times New Roman" w:cs="Times New Roman"/>
          <w:sz w:val="24"/>
          <w:szCs w:val="24"/>
        </w:rPr>
        <w:t xml:space="preserve">üretici ve </w:t>
      </w:r>
      <w:r w:rsidRPr="00283EB3">
        <w:rPr>
          <w:rFonts w:ascii="Times New Roman" w:hAnsi="Times New Roman" w:cs="Times New Roman"/>
          <w:sz w:val="24"/>
          <w:szCs w:val="24"/>
        </w:rPr>
        <w:t>tüketici ülkeler</w:t>
      </w:r>
      <w:r w:rsidR="00DB0BC1" w:rsidRPr="00283EB3">
        <w:rPr>
          <w:rFonts w:ascii="Times New Roman" w:hAnsi="Times New Roman" w:cs="Times New Roman"/>
          <w:sz w:val="24"/>
          <w:szCs w:val="24"/>
        </w:rPr>
        <w:t xml:space="preserve"> arasında güvenilir bir transit ülke rolünü üstlenm</w:t>
      </w:r>
      <w:r w:rsidR="003728A0" w:rsidRPr="00283EB3">
        <w:rPr>
          <w:rFonts w:ascii="Times New Roman" w:hAnsi="Times New Roman" w:cs="Times New Roman"/>
          <w:sz w:val="24"/>
          <w:szCs w:val="24"/>
        </w:rPr>
        <w:t xml:space="preserve">e </w:t>
      </w:r>
      <w:r w:rsidR="006C31DA">
        <w:rPr>
          <w:rFonts w:ascii="Times New Roman" w:hAnsi="Times New Roman" w:cs="Times New Roman"/>
          <w:sz w:val="24"/>
          <w:szCs w:val="24"/>
        </w:rPr>
        <w:t xml:space="preserve">ve dinamik bir enerji terminali konumu edinme </w:t>
      </w:r>
      <w:r w:rsidR="003728A0" w:rsidRPr="00283EB3">
        <w:rPr>
          <w:rFonts w:ascii="Times New Roman" w:hAnsi="Times New Roman" w:cs="Times New Roman"/>
          <w:sz w:val="24"/>
          <w:szCs w:val="24"/>
        </w:rPr>
        <w:t xml:space="preserve">yönünde </w:t>
      </w:r>
      <w:r w:rsidR="002F481E" w:rsidRPr="00283EB3">
        <w:rPr>
          <w:rFonts w:ascii="Times New Roman" w:hAnsi="Times New Roman" w:cs="Times New Roman"/>
          <w:sz w:val="24"/>
          <w:szCs w:val="24"/>
        </w:rPr>
        <w:t xml:space="preserve">de </w:t>
      </w:r>
      <w:r w:rsidR="003728A0" w:rsidRPr="00283EB3">
        <w:rPr>
          <w:rFonts w:ascii="Times New Roman" w:hAnsi="Times New Roman" w:cs="Times New Roman"/>
          <w:sz w:val="24"/>
          <w:szCs w:val="24"/>
        </w:rPr>
        <w:t xml:space="preserve">girişimlerde </w:t>
      </w:r>
      <w:r w:rsidR="00DB0BC1" w:rsidRPr="00283EB3">
        <w:rPr>
          <w:rFonts w:ascii="Times New Roman" w:hAnsi="Times New Roman" w:cs="Times New Roman"/>
          <w:sz w:val="24"/>
          <w:szCs w:val="24"/>
        </w:rPr>
        <w:t>bulunmaktadır.</w:t>
      </w:r>
    </w:p>
    <w:p w:rsidR="002F481E" w:rsidRPr="00283EB3" w:rsidRDefault="00A513C9"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 </w:t>
      </w:r>
    </w:p>
    <w:p w:rsidR="002F481E" w:rsidRPr="00283EB3" w:rsidRDefault="002F481E" w:rsidP="00283EB3">
      <w:pPr>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II. Projeler:</w:t>
      </w:r>
    </w:p>
    <w:p w:rsidR="002F481E" w:rsidRPr="00283EB3" w:rsidRDefault="002F481E" w:rsidP="00283EB3">
      <w:pPr>
        <w:spacing w:after="0" w:line="240" w:lineRule="auto"/>
        <w:jc w:val="both"/>
        <w:rPr>
          <w:rFonts w:ascii="Times New Roman" w:hAnsi="Times New Roman" w:cs="Times New Roman"/>
          <w:sz w:val="24"/>
          <w:szCs w:val="24"/>
        </w:rPr>
      </w:pPr>
    </w:p>
    <w:p w:rsidR="00CC54FE" w:rsidRPr="00283EB3" w:rsidRDefault="00385E9C"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H</w:t>
      </w:r>
      <w:r w:rsidR="00DB0BC1" w:rsidRPr="00283EB3">
        <w:rPr>
          <w:rFonts w:ascii="Times New Roman" w:hAnsi="Times New Roman" w:cs="Times New Roman"/>
          <w:sz w:val="24"/>
          <w:szCs w:val="24"/>
        </w:rPr>
        <w:t>em</w:t>
      </w:r>
      <w:r w:rsidRPr="00283EB3">
        <w:rPr>
          <w:rFonts w:ascii="Times New Roman" w:hAnsi="Times New Roman" w:cs="Times New Roman"/>
          <w:sz w:val="24"/>
          <w:szCs w:val="24"/>
        </w:rPr>
        <w:t xml:space="preserve"> </w:t>
      </w:r>
      <w:r w:rsidR="00DB0BC1" w:rsidRPr="00283EB3">
        <w:rPr>
          <w:rFonts w:ascii="Times New Roman" w:hAnsi="Times New Roman" w:cs="Times New Roman"/>
          <w:sz w:val="24"/>
          <w:szCs w:val="24"/>
        </w:rPr>
        <w:t>Türkiye’nin hem de bölge ülkelerinin enerji güvenliğinin sağlanması bağlamında</w:t>
      </w:r>
      <w:r w:rsidR="008851E5" w:rsidRPr="00283EB3">
        <w:rPr>
          <w:rFonts w:ascii="Times New Roman" w:hAnsi="Times New Roman" w:cs="Times New Roman"/>
          <w:sz w:val="24"/>
          <w:szCs w:val="24"/>
        </w:rPr>
        <w:t xml:space="preserve"> hayata geçirilen ve üzerinde çalışılmakta olan</w:t>
      </w:r>
      <w:r w:rsidR="00DB0BC1" w:rsidRPr="00283EB3">
        <w:rPr>
          <w:rFonts w:ascii="Times New Roman" w:hAnsi="Times New Roman" w:cs="Times New Roman"/>
          <w:sz w:val="24"/>
          <w:szCs w:val="24"/>
        </w:rPr>
        <w:t xml:space="preserve"> projeler</w:t>
      </w:r>
      <w:r w:rsidR="002F481E" w:rsidRPr="00283EB3">
        <w:rPr>
          <w:rFonts w:ascii="Times New Roman" w:hAnsi="Times New Roman" w:cs="Times New Roman"/>
          <w:sz w:val="24"/>
          <w:szCs w:val="24"/>
        </w:rPr>
        <w:t>e ilişkin bilgiler özetle</w:t>
      </w:r>
      <w:r w:rsidR="00DB0BC1" w:rsidRPr="00283EB3">
        <w:rPr>
          <w:rFonts w:ascii="Times New Roman" w:hAnsi="Times New Roman" w:cs="Times New Roman"/>
          <w:sz w:val="24"/>
          <w:szCs w:val="24"/>
        </w:rPr>
        <w:t xml:space="preserve"> aşağıda yer</w:t>
      </w:r>
      <w:r w:rsidRPr="00283EB3">
        <w:rPr>
          <w:rFonts w:ascii="Times New Roman" w:hAnsi="Times New Roman" w:cs="Times New Roman"/>
          <w:sz w:val="24"/>
          <w:szCs w:val="24"/>
        </w:rPr>
        <w:t xml:space="preserve"> </w:t>
      </w:r>
      <w:r w:rsidR="00DB0BC1" w:rsidRPr="00283EB3">
        <w:rPr>
          <w:rFonts w:ascii="Times New Roman" w:hAnsi="Times New Roman" w:cs="Times New Roman"/>
          <w:sz w:val="24"/>
          <w:szCs w:val="24"/>
        </w:rPr>
        <w:t>almaktadır:</w:t>
      </w:r>
      <w:r w:rsidR="008851E5" w:rsidRPr="00283EB3">
        <w:rPr>
          <w:rFonts w:ascii="Times New Roman" w:hAnsi="Times New Roman" w:cs="Times New Roman"/>
          <w:sz w:val="24"/>
          <w:szCs w:val="24"/>
        </w:rPr>
        <w:t xml:space="preserve"> </w:t>
      </w:r>
    </w:p>
    <w:p w:rsidR="00203C23" w:rsidRPr="00283EB3" w:rsidRDefault="00203C23" w:rsidP="00283EB3">
      <w:pPr>
        <w:pStyle w:val="ListParagraph"/>
        <w:spacing w:after="0" w:line="240" w:lineRule="auto"/>
        <w:ind w:left="0"/>
        <w:jc w:val="both"/>
        <w:rPr>
          <w:rFonts w:ascii="Times New Roman" w:hAnsi="Times New Roman" w:cs="Times New Roman"/>
          <w:b/>
          <w:sz w:val="24"/>
          <w:szCs w:val="24"/>
        </w:rPr>
      </w:pPr>
    </w:p>
    <w:p w:rsidR="000A38E9" w:rsidRDefault="007606BA" w:rsidP="00283EB3">
      <w:pPr>
        <w:tabs>
          <w:tab w:val="left" w:pos="4320"/>
        </w:tabs>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Irak - Türkiye (Kerkük-Ceyhan/Yumurtalık) Ham Petrol Boru Hattı</w:t>
      </w:r>
    </w:p>
    <w:p w:rsidR="000A38E9" w:rsidRPr="00283EB3" w:rsidRDefault="007606BA" w:rsidP="00283EB3">
      <w:pPr>
        <w:tabs>
          <w:tab w:val="left" w:pos="4320"/>
        </w:tabs>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I. Hat 986 (Irak 345, Türkiye 641), II. Hat 890 (Irak 234, Türkiye 656) km uzunluğundadır. 1976 yılında işletmeye alınmış ve ilk tanker yüklemesi 25 Mayıs 1977'de gerçekleştirilmiştir. </w:t>
      </w:r>
      <w:r w:rsidRPr="00283EB3">
        <w:rPr>
          <w:rFonts w:ascii="Times New Roman" w:hAnsi="Times New Roman" w:cs="Times New Roman"/>
          <w:sz w:val="24"/>
          <w:szCs w:val="24"/>
        </w:rPr>
        <w:lastRenderedPageBreak/>
        <w:t>Irak'a uygulanan BM ambargosu nedeniyle Ağustos 1990'da işletmeye kapatılan hat, 14 Nisan 1995 tarih ve 986 sayılı BM kararına istinaden, 16 Aralık 1996 tarihinde, sınırlı petrol sevkiyatı için tekrar işletmeye alınmıştır. Yıllık taşıma kapasitesi toplam 70,9 milyon ton</w:t>
      </w:r>
      <w:r w:rsidR="00522C12">
        <w:rPr>
          <w:rFonts w:ascii="Times New Roman" w:hAnsi="Times New Roman" w:cs="Times New Roman"/>
          <w:sz w:val="24"/>
          <w:szCs w:val="24"/>
        </w:rPr>
        <w:t>dur</w:t>
      </w:r>
      <w:r w:rsidR="005D16DB">
        <w:rPr>
          <w:rFonts w:ascii="Times New Roman" w:hAnsi="Times New Roman" w:cs="Times New Roman"/>
          <w:sz w:val="24"/>
          <w:szCs w:val="24"/>
        </w:rPr>
        <w:t>. A</w:t>
      </w:r>
      <w:r w:rsidR="001F718B" w:rsidRPr="00283EB3">
        <w:rPr>
          <w:rFonts w:ascii="Times New Roman" w:hAnsi="Times New Roman" w:cs="Times New Roman"/>
          <w:sz w:val="24"/>
          <w:szCs w:val="24"/>
        </w:rPr>
        <w:t xml:space="preserve">nılan hattan petrol taşımacılığına yönelik </w:t>
      </w:r>
      <w:r w:rsidR="00522C12">
        <w:rPr>
          <w:rFonts w:ascii="Times New Roman" w:hAnsi="Times New Roman" w:cs="Times New Roman"/>
          <w:sz w:val="24"/>
          <w:szCs w:val="24"/>
        </w:rPr>
        <w:t xml:space="preserve">süresi 2010 yılında son bulan </w:t>
      </w:r>
      <w:r w:rsidR="001F718B" w:rsidRPr="00283EB3">
        <w:rPr>
          <w:rFonts w:ascii="Times New Roman" w:hAnsi="Times New Roman" w:cs="Times New Roman"/>
          <w:sz w:val="24"/>
          <w:szCs w:val="24"/>
        </w:rPr>
        <w:t xml:space="preserve">anlaşmanın süresinin </w:t>
      </w:r>
      <w:r w:rsidR="00B65B10" w:rsidRPr="00283EB3">
        <w:rPr>
          <w:rFonts w:ascii="Times New Roman" w:hAnsi="Times New Roman" w:cs="Times New Roman"/>
          <w:sz w:val="24"/>
          <w:szCs w:val="24"/>
        </w:rPr>
        <w:t xml:space="preserve">15 yıl </w:t>
      </w:r>
      <w:r w:rsidR="001F718B" w:rsidRPr="00283EB3">
        <w:rPr>
          <w:rFonts w:ascii="Times New Roman" w:hAnsi="Times New Roman" w:cs="Times New Roman"/>
          <w:sz w:val="24"/>
          <w:szCs w:val="24"/>
        </w:rPr>
        <w:t xml:space="preserve">uzatılmasına ilişkin anlaşma Enerji ve Tabii Kaynaklar Bakanı Sayın Taner Yıldız ile Irak Petrol Bakanı </w:t>
      </w:r>
      <w:proofErr w:type="spellStart"/>
      <w:r w:rsidR="001F718B" w:rsidRPr="00283EB3">
        <w:rPr>
          <w:rFonts w:ascii="Times New Roman" w:hAnsi="Times New Roman" w:cs="Times New Roman"/>
          <w:sz w:val="24"/>
          <w:szCs w:val="24"/>
        </w:rPr>
        <w:t>Şehristani</w:t>
      </w:r>
      <w:proofErr w:type="spellEnd"/>
      <w:r w:rsidR="001F718B" w:rsidRPr="00283EB3">
        <w:rPr>
          <w:rFonts w:ascii="Times New Roman" w:hAnsi="Times New Roman" w:cs="Times New Roman"/>
          <w:sz w:val="24"/>
          <w:szCs w:val="24"/>
        </w:rPr>
        <w:t xml:space="preserve"> tarafından 19 Eylül 2010 günü Bağdat’ta imzalanmıştır. </w:t>
      </w:r>
    </w:p>
    <w:p w:rsidR="008370E5" w:rsidRDefault="008370E5" w:rsidP="00283EB3">
      <w:pPr>
        <w:tabs>
          <w:tab w:val="left" w:pos="4320"/>
        </w:tabs>
        <w:spacing w:after="0" w:line="240" w:lineRule="auto"/>
        <w:jc w:val="both"/>
        <w:rPr>
          <w:rStyle w:val="texttitle1"/>
          <w:rFonts w:ascii="Times New Roman" w:hAnsi="Times New Roman" w:cs="Times New Roman"/>
          <w:color w:val="auto"/>
          <w:sz w:val="24"/>
          <w:szCs w:val="24"/>
        </w:rPr>
      </w:pPr>
    </w:p>
    <w:p w:rsidR="003C6145" w:rsidRPr="00283EB3" w:rsidRDefault="003C6145" w:rsidP="003C6145">
      <w:pPr>
        <w:pStyle w:val="ListParagraph"/>
        <w:spacing w:after="0" w:line="240" w:lineRule="auto"/>
        <w:ind w:left="0"/>
        <w:jc w:val="both"/>
        <w:rPr>
          <w:rFonts w:ascii="Times New Roman" w:hAnsi="Times New Roman" w:cs="Times New Roman"/>
          <w:b/>
          <w:sz w:val="24"/>
          <w:szCs w:val="24"/>
        </w:rPr>
      </w:pPr>
      <w:r w:rsidRPr="00283EB3">
        <w:rPr>
          <w:rFonts w:ascii="Times New Roman" w:hAnsi="Times New Roman" w:cs="Times New Roman"/>
          <w:b/>
          <w:sz w:val="24"/>
          <w:szCs w:val="24"/>
        </w:rPr>
        <w:t>Bakü-Tiflis-Ceyhan Ham Petrol Boru Hattı:</w:t>
      </w:r>
    </w:p>
    <w:p w:rsidR="003C6145" w:rsidRDefault="003C6145" w:rsidP="003C6145">
      <w:pPr>
        <w:autoSpaceDE w:val="0"/>
        <w:autoSpaceDN w:val="0"/>
        <w:adjustRightInd w:val="0"/>
        <w:spacing w:after="0" w:line="240" w:lineRule="auto"/>
        <w:jc w:val="both"/>
        <w:rPr>
          <w:rFonts w:ascii="Times New Roman" w:hAnsi="Times New Roman" w:cs="Times New Roman"/>
          <w:sz w:val="24"/>
          <w:szCs w:val="24"/>
        </w:rPr>
      </w:pPr>
      <w:proofErr w:type="gramStart"/>
      <w:r w:rsidRPr="00283EB3">
        <w:rPr>
          <w:rFonts w:ascii="Times New Roman" w:hAnsi="Times New Roman" w:cs="Times New Roman"/>
          <w:sz w:val="24"/>
          <w:szCs w:val="24"/>
        </w:rPr>
        <w:t xml:space="preserve">Doğu-Batı Enerji Koridorunun en önemli bileşenini oluşturan ve 1760 km ile dünyanın en uzun ikinci boru hattı olan </w:t>
      </w:r>
      <w:r w:rsidRPr="00283EB3">
        <w:rPr>
          <w:rFonts w:ascii="Times New Roman" w:hAnsi="Times New Roman" w:cs="Times New Roman"/>
          <w:b/>
          <w:bCs/>
          <w:i/>
          <w:iCs/>
          <w:sz w:val="24"/>
          <w:szCs w:val="24"/>
        </w:rPr>
        <w:t>Bakü-Tiflis-Ceyhan (BTC) Ham Petrol Boru Hattı</w:t>
      </w:r>
      <w:r w:rsidRPr="00283EB3">
        <w:rPr>
          <w:rFonts w:ascii="Times New Roman" w:hAnsi="Times New Roman" w:cs="Times New Roman"/>
          <w:sz w:val="24"/>
          <w:szCs w:val="24"/>
        </w:rPr>
        <w:t xml:space="preserve">, Azeri-Çırak-Güneşli (AÇG) sahasından başlayarak, Azerbaycan ve Gürcistan üzerinden, çevresel açıdan hassas Karadeniz ve Türk Boğazlarını </w:t>
      </w:r>
      <w:proofErr w:type="spellStart"/>
      <w:r w:rsidRPr="00283EB3">
        <w:rPr>
          <w:rFonts w:ascii="Times New Roman" w:hAnsi="Times New Roman" w:cs="Times New Roman"/>
          <w:sz w:val="24"/>
          <w:szCs w:val="24"/>
        </w:rPr>
        <w:t>by</w:t>
      </w:r>
      <w:proofErr w:type="spellEnd"/>
      <w:r w:rsidRPr="00283EB3">
        <w:rPr>
          <w:rFonts w:ascii="Times New Roman" w:hAnsi="Times New Roman" w:cs="Times New Roman"/>
          <w:sz w:val="24"/>
          <w:szCs w:val="24"/>
        </w:rPr>
        <w:t>-</w:t>
      </w:r>
      <w:proofErr w:type="spellStart"/>
      <w:r w:rsidRPr="00283EB3">
        <w:rPr>
          <w:rFonts w:ascii="Times New Roman" w:hAnsi="Times New Roman" w:cs="Times New Roman"/>
          <w:sz w:val="24"/>
          <w:szCs w:val="24"/>
        </w:rPr>
        <w:t>pass</w:t>
      </w:r>
      <w:proofErr w:type="spellEnd"/>
      <w:r w:rsidRPr="00283EB3">
        <w:rPr>
          <w:rFonts w:ascii="Times New Roman" w:hAnsi="Times New Roman" w:cs="Times New Roman"/>
          <w:sz w:val="24"/>
          <w:szCs w:val="24"/>
        </w:rPr>
        <w:t xml:space="preserve"> ederek, Türkiye’nin Akdeniz kıyısındaki Ceyhan’daki terminale ulaşmaktadır. </w:t>
      </w:r>
      <w:proofErr w:type="gramEnd"/>
      <w:r w:rsidRPr="00283EB3">
        <w:rPr>
          <w:rFonts w:ascii="Times New Roman" w:hAnsi="Times New Roman" w:cs="Times New Roman"/>
          <w:sz w:val="24"/>
          <w:szCs w:val="24"/>
        </w:rPr>
        <w:t xml:space="preserve">Hattın kapasitesi 1 milyon varil/gün’den </w:t>
      </w:r>
      <w:proofErr w:type="gramStart"/>
      <w:r w:rsidRPr="00283EB3">
        <w:rPr>
          <w:rFonts w:ascii="Times New Roman" w:hAnsi="Times New Roman" w:cs="Times New Roman"/>
          <w:sz w:val="24"/>
          <w:szCs w:val="24"/>
        </w:rPr>
        <w:t>1.2</w:t>
      </w:r>
      <w:proofErr w:type="gramEnd"/>
      <w:r w:rsidRPr="00283EB3">
        <w:rPr>
          <w:rFonts w:ascii="Times New Roman" w:hAnsi="Times New Roman" w:cs="Times New Roman"/>
          <w:sz w:val="24"/>
          <w:szCs w:val="24"/>
        </w:rPr>
        <w:t xml:space="preserve"> milyon varil/gün’e çıkarılmıştır. Kasım 2008 itibariyle, Kazak petrolü de BTC üzerinden dünya pazarlarına ulaşmaya başlamıştır. </w:t>
      </w:r>
      <w:r w:rsidR="002777AB">
        <w:rPr>
          <w:rFonts w:ascii="Times New Roman" w:hAnsi="Times New Roman" w:cs="Times New Roman"/>
          <w:sz w:val="24"/>
          <w:szCs w:val="24"/>
        </w:rPr>
        <w:t>24</w:t>
      </w:r>
      <w:r w:rsidR="005C09C7">
        <w:rPr>
          <w:rFonts w:ascii="Times New Roman" w:hAnsi="Times New Roman" w:cs="Times New Roman"/>
          <w:sz w:val="24"/>
          <w:szCs w:val="24"/>
        </w:rPr>
        <w:t xml:space="preserve"> Nisan </w:t>
      </w:r>
      <w:r w:rsidR="004F7C9B">
        <w:rPr>
          <w:rFonts w:ascii="Times New Roman" w:hAnsi="Times New Roman" w:cs="Times New Roman"/>
          <w:sz w:val="24"/>
          <w:szCs w:val="24"/>
        </w:rPr>
        <w:t xml:space="preserve">2011 </w:t>
      </w:r>
      <w:r w:rsidRPr="00283EB3">
        <w:rPr>
          <w:rFonts w:ascii="Times New Roman" w:hAnsi="Times New Roman" w:cs="Times New Roman"/>
          <w:sz w:val="24"/>
          <w:szCs w:val="24"/>
        </w:rPr>
        <w:t>tarihi itibariyle petrol yüklemesi yapılan tanker sayısı 1</w:t>
      </w:r>
      <w:r w:rsidR="002777AB">
        <w:rPr>
          <w:rFonts w:ascii="Times New Roman" w:hAnsi="Times New Roman" w:cs="Times New Roman"/>
          <w:sz w:val="24"/>
          <w:szCs w:val="24"/>
        </w:rPr>
        <w:t>507’ye</w:t>
      </w:r>
      <w:r>
        <w:rPr>
          <w:rFonts w:ascii="Times New Roman" w:hAnsi="Times New Roman" w:cs="Times New Roman"/>
          <w:sz w:val="24"/>
          <w:szCs w:val="24"/>
        </w:rPr>
        <w:t>,</w:t>
      </w:r>
      <w:r w:rsidRPr="00283EB3">
        <w:rPr>
          <w:rFonts w:ascii="Times New Roman" w:hAnsi="Times New Roman" w:cs="Times New Roman"/>
          <w:sz w:val="24"/>
          <w:szCs w:val="24"/>
        </w:rPr>
        <w:t xml:space="preserve"> </w:t>
      </w:r>
      <w:proofErr w:type="spellStart"/>
      <w:r w:rsidRPr="00283EB3">
        <w:rPr>
          <w:rFonts w:ascii="Times New Roman" w:hAnsi="Times New Roman" w:cs="Times New Roman"/>
          <w:sz w:val="24"/>
          <w:szCs w:val="24"/>
        </w:rPr>
        <w:t>sözkonusu</w:t>
      </w:r>
      <w:proofErr w:type="spellEnd"/>
      <w:r w:rsidRPr="00283EB3">
        <w:rPr>
          <w:rFonts w:ascii="Times New Roman" w:hAnsi="Times New Roman" w:cs="Times New Roman"/>
          <w:sz w:val="24"/>
          <w:szCs w:val="24"/>
        </w:rPr>
        <w:t xml:space="preserve"> hat üzerinden yapılan petrol ihracatı da 1 milyon </w:t>
      </w:r>
      <w:r w:rsidR="00713656">
        <w:rPr>
          <w:rFonts w:ascii="Times New Roman" w:hAnsi="Times New Roman" w:cs="Times New Roman"/>
          <w:sz w:val="24"/>
          <w:szCs w:val="24"/>
        </w:rPr>
        <w:t>1</w:t>
      </w:r>
      <w:r w:rsidR="000929A7">
        <w:rPr>
          <w:rFonts w:ascii="Times New Roman" w:hAnsi="Times New Roman" w:cs="Times New Roman"/>
          <w:sz w:val="24"/>
          <w:szCs w:val="24"/>
        </w:rPr>
        <w:t>74</w:t>
      </w:r>
      <w:r w:rsidR="00713656">
        <w:rPr>
          <w:rFonts w:ascii="Times New Roman" w:hAnsi="Times New Roman" w:cs="Times New Roman"/>
          <w:sz w:val="24"/>
          <w:szCs w:val="24"/>
        </w:rPr>
        <w:t xml:space="preserve"> bin </w:t>
      </w:r>
      <w:r w:rsidRPr="00283EB3">
        <w:rPr>
          <w:rFonts w:ascii="Times New Roman" w:hAnsi="Times New Roman" w:cs="Times New Roman"/>
          <w:sz w:val="24"/>
          <w:szCs w:val="24"/>
        </w:rPr>
        <w:t xml:space="preserve">varile ulaşmıştır. </w:t>
      </w:r>
    </w:p>
    <w:p w:rsidR="003C6145" w:rsidRDefault="003C6145" w:rsidP="003C6145">
      <w:pPr>
        <w:autoSpaceDE w:val="0"/>
        <w:autoSpaceDN w:val="0"/>
        <w:adjustRightInd w:val="0"/>
        <w:spacing w:after="0" w:line="240" w:lineRule="auto"/>
        <w:jc w:val="both"/>
        <w:rPr>
          <w:rFonts w:ascii="Times New Roman" w:hAnsi="Times New Roman" w:cs="Times New Roman"/>
          <w:sz w:val="24"/>
          <w:szCs w:val="24"/>
        </w:rPr>
      </w:pPr>
    </w:p>
    <w:p w:rsidR="009329F0" w:rsidRPr="00283EB3" w:rsidRDefault="009329F0" w:rsidP="00283EB3">
      <w:pPr>
        <w:tabs>
          <w:tab w:val="left" w:pos="4320"/>
        </w:tabs>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Mavi Akım Doğal Gaz Boru Hattı</w:t>
      </w:r>
    </w:p>
    <w:p w:rsidR="009329F0" w:rsidRPr="00283EB3" w:rsidRDefault="009329F0" w:rsidP="00283EB3">
      <w:pPr>
        <w:tabs>
          <w:tab w:val="left" w:pos="4320"/>
        </w:tabs>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“Rus Doğal Gazının Karadeniz Altından Türkiye Cumhuriyeti’ne Sevkiyatına İlişkin </w:t>
      </w:r>
      <w:proofErr w:type="spellStart"/>
      <w:r w:rsidRPr="00283EB3">
        <w:rPr>
          <w:rFonts w:ascii="Times New Roman" w:hAnsi="Times New Roman" w:cs="Times New Roman"/>
          <w:sz w:val="24"/>
          <w:szCs w:val="24"/>
        </w:rPr>
        <w:t>Hükümetlerarası</w:t>
      </w:r>
      <w:proofErr w:type="spellEnd"/>
      <w:r w:rsidRPr="00283EB3">
        <w:rPr>
          <w:rFonts w:ascii="Times New Roman" w:hAnsi="Times New Roman" w:cs="Times New Roman"/>
          <w:sz w:val="24"/>
          <w:szCs w:val="24"/>
        </w:rPr>
        <w:t xml:space="preserve"> Anlaşma” 15 Aralık 1997’de imzalanmıştır. Aynı tarihte yılda 16 milyar m3 doğal gaz alımına yönelik 25 yıl süreli üçüncü Doğal Gaz Alım Satım Anlaşması imzalanmıştır. Türkiye toplam 30 milyar m3/yıl üç kontrat ile </w:t>
      </w:r>
      <w:proofErr w:type="spellStart"/>
      <w:r w:rsidRPr="00283EB3">
        <w:rPr>
          <w:rFonts w:ascii="Times New Roman" w:hAnsi="Times New Roman" w:cs="Times New Roman"/>
          <w:sz w:val="24"/>
          <w:szCs w:val="24"/>
        </w:rPr>
        <w:t>RF’nin</w:t>
      </w:r>
      <w:proofErr w:type="spellEnd"/>
      <w:r w:rsidRPr="00283EB3">
        <w:rPr>
          <w:rFonts w:ascii="Times New Roman" w:hAnsi="Times New Roman" w:cs="Times New Roman"/>
          <w:sz w:val="24"/>
          <w:szCs w:val="24"/>
        </w:rPr>
        <w:t xml:space="preserve"> AB’den sonra 2. büyük doğal gaz pazarı haline gelmiştir. Hattın resmi açılış töreni Türk-Rus-İtalyan Başbakanların katılımlarıyla 17 Kasım 2005 tarihinde Samsun’da gerçekleştirilmiştir. 1236 km (Samsun-Ankara kesimi: 501 km) uzunluktaki hat üzerinden doğal gaz alımını 2003 yılında başlanmıştır.</w:t>
      </w:r>
    </w:p>
    <w:p w:rsidR="008370E5" w:rsidRDefault="008370E5" w:rsidP="00283EB3">
      <w:pPr>
        <w:tabs>
          <w:tab w:val="left" w:pos="4320"/>
        </w:tabs>
        <w:spacing w:after="0" w:line="240" w:lineRule="auto"/>
        <w:jc w:val="both"/>
        <w:rPr>
          <w:rFonts w:ascii="Times New Roman" w:hAnsi="Times New Roman" w:cs="Times New Roman"/>
          <w:b/>
          <w:sz w:val="24"/>
          <w:szCs w:val="24"/>
        </w:rPr>
      </w:pPr>
    </w:p>
    <w:p w:rsidR="003B2463" w:rsidRPr="00283EB3" w:rsidRDefault="003B2463" w:rsidP="00283EB3">
      <w:pPr>
        <w:tabs>
          <w:tab w:val="left" w:pos="4320"/>
        </w:tabs>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İran-Türkiye Doğal Gaz Boru Hattı</w:t>
      </w:r>
    </w:p>
    <w:p w:rsidR="003B2463" w:rsidRPr="00283EB3" w:rsidRDefault="003B2463" w:rsidP="00283EB3">
      <w:pPr>
        <w:tabs>
          <w:tab w:val="left" w:pos="4320"/>
        </w:tabs>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1131 km uzunluğunda olan bu boru hattından, İran’dan Türkiye’ye yılda 10 milyar m3 doğal gaz sevkiyatına ilişkin 25 yıl süreli Doğal Gaz Alım-Satım Anlaşması, 8 Ağustos 1996 tarihinde imzalanmıştır. Bu hat üzerinden doğal gaz nakline 2001 yılında başlanmıştır.</w:t>
      </w:r>
    </w:p>
    <w:p w:rsidR="00203C23" w:rsidRPr="00283EB3" w:rsidRDefault="00203C23" w:rsidP="00283EB3">
      <w:pPr>
        <w:pStyle w:val="ListParagraph"/>
        <w:spacing w:after="0" w:line="240" w:lineRule="auto"/>
        <w:ind w:left="0"/>
        <w:jc w:val="both"/>
        <w:rPr>
          <w:rFonts w:ascii="Times New Roman" w:hAnsi="Times New Roman" w:cs="Times New Roman"/>
          <w:sz w:val="24"/>
          <w:szCs w:val="24"/>
        </w:rPr>
      </w:pPr>
    </w:p>
    <w:p w:rsidR="008851E5" w:rsidRPr="00283EB3" w:rsidRDefault="008851E5" w:rsidP="00283EB3">
      <w:pPr>
        <w:pStyle w:val="ListParagraph"/>
        <w:spacing w:after="0" w:line="240" w:lineRule="auto"/>
        <w:ind w:left="0"/>
        <w:jc w:val="both"/>
        <w:rPr>
          <w:rFonts w:ascii="Times New Roman" w:hAnsi="Times New Roman" w:cs="Times New Roman"/>
          <w:b/>
          <w:sz w:val="24"/>
          <w:szCs w:val="24"/>
        </w:rPr>
      </w:pPr>
      <w:r w:rsidRPr="00283EB3">
        <w:rPr>
          <w:rFonts w:ascii="Times New Roman" w:hAnsi="Times New Roman" w:cs="Times New Roman"/>
          <w:b/>
          <w:sz w:val="24"/>
          <w:szCs w:val="24"/>
        </w:rPr>
        <w:t>B</w:t>
      </w:r>
      <w:r w:rsidR="003B0AC2" w:rsidRPr="00283EB3">
        <w:rPr>
          <w:rFonts w:ascii="Times New Roman" w:hAnsi="Times New Roman" w:cs="Times New Roman"/>
          <w:b/>
          <w:sz w:val="24"/>
          <w:szCs w:val="24"/>
        </w:rPr>
        <w:t>akü-</w:t>
      </w:r>
      <w:r w:rsidRPr="00283EB3">
        <w:rPr>
          <w:rFonts w:ascii="Times New Roman" w:hAnsi="Times New Roman" w:cs="Times New Roman"/>
          <w:b/>
          <w:sz w:val="24"/>
          <w:szCs w:val="24"/>
        </w:rPr>
        <w:t>T</w:t>
      </w:r>
      <w:r w:rsidR="003B0AC2" w:rsidRPr="00283EB3">
        <w:rPr>
          <w:rFonts w:ascii="Times New Roman" w:hAnsi="Times New Roman" w:cs="Times New Roman"/>
          <w:b/>
          <w:sz w:val="24"/>
          <w:szCs w:val="24"/>
        </w:rPr>
        <w:t>iflis-</w:t>
      </w:r>
      <w:r w:rsidRPr="00283EB3">
        <w:rPr>
          <w:rFonts w:ascii="Times New Roman" w:hAnsi="Times New Roman" w:cs="Times New Roman"/>
          <w:b/>
          <w:sz w:val="24"/>
          <w:szCs w:val="24"/>
        </w:rPr>
        <w:t>E</w:t>
      </w:r>
      <w:r w:rsidR="003B2463" w:rsidRPr="00283EB3">
        <w:rPr>
          <w:rFonts w:ascii="Times New Roman" w:hAnsi="Times New Roman" w:cs="Times New Roman"/>
          <w:b/>
          <w:sz w:val="24"/>
          <w:szCs w:val="24"/>
        </w:rPr>
        <w:t>rzurum Doğal Gaz Boru Hattı</w:t>
      </w:r>
    </w:p>
    <w:p w:rsidR="00740707" w:rsidRPr="00283EB3" w:rsidRDefault="00740707"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Doğu-Batı Enerji Koridoru’nun ikinci bileşeni olan </w:t>
      </w:r>
      <w:r w:rsidRPr="00283EB3">
        <w:rPr>
          <w:rFonts w:ascii="Times New Roman" w:hAnsi="Times New Roman" w:cs="Times New Roman"/>
          <w:bCs/>
          <w:sz w:val="24"/>
          <w:szCs w:val="24"/>
        </w:rPr>
        <w:t>Bakü-Tiflis-Erzurum (BTE) Doğal</w:t>
      </w:r>
      <w:r w:rsidR="008669BD" w:rsidRPr="00283EB3">
        <w:rPr>
          <w:rFonts w:ascii="Times New Roman" w:hAnsi="Times New Roman" w:cs="Times New Roman"/>
          <w:bCs/>
          <w:sz w:val="24"/>
          <w:szCs w:val="24"/>
        </w:rPr>
        <w:t xml:space="preserve"> </w:t>
      </w:r>
      <w:r w:rsidRPr="00283EB3">
        <w:rPr>
          <w:rFonts w:ascii="Times New Roman" w:hAnsi="Times New Roman" w:cs="Times New Roman"/>
          <w:bCs/>
          <w:sz w:val="24"/>
          <w:szCs w:val="24"/>
        </w:rPr>
        <w:t>Gaz Boru Hattı</w:t>
      </w:r>
      <w:r w:rsidRPr="00283EB3">
        <w:rPr>
          <w:rFonts w:ascii="Times New Roman" w:hAnsi="Times New Roman" w:cs="Times New Roman"/>
          <w:sz w:val="24"/>
          <w:szCs w:val="24"/>
        </w:rPr>
        <w:t>, 3 Temmuz 2007 itibariyle faaliyete geçmiştir. Hazar Denizi’nin</w:t>
      </w:r>
      <w:r w:rsidR="000F09FB" w:rsidRPr="00283EB3">
        <w:rPr>
          <w:rFonts w:ascii="Times New Roman" w:hAnsi="Times New Roman" w:cs="Times New Roman"/>
          <w:sz w:val="24"/>
          <w:szCs w:val="24"/>
        </w:rPr>
        <w:t xml:space="preserve"> </w:t>
      </w:r>
      <w:r w:rsidRPr="00283EB3">
        <w:rPr>
          <w:rFonts w:ascii="Times New Roman" w:hAnsi="Times New Roman" w:cs="Times New Roman"/>
          <w:sz w:val="24"/>
          <w:szCs w:val="24"/>
        </w:rPr>
        <w:t xml:space="preserve">Azerbaycan’a ait kesiminde yer alan </w:t>
      </w:r>
      <w:proofErr w:type="spellStart"/>
      <w:r w:rsidRPr="00283EB3">
        <w:rPr>
          <w:rFonts w:ascii="Times New Roman" w:hAnsi="Times New Roman" w:cs="Times New Roman"/>
          <w:sz w:val="24"/>
          <w:szCs w:val="24"/>
        </w:rPr>
        <w:t>Şahdeniz</w:t>
      </w:r>
      <w:proofErr w:type="spellEnd"/>
      <w:r w:rsidR="008669BD" w:rsidRPr="00283EB3">
        <w:rPr>
          <w:rFonts w:ascii="Times New Roman" w:hAnsi="Times New Roman" w:cs="Times New Roman"/>
          <w:sz w:val="24"/>
          <w:szCs w:val="24"/>
        </w:rPr>
        <w:t xml:space="preserve"> </w:t>
      </w:r>
      <w:r w:rsidR="003728A0" w:rsidRPr="00283EB3">
        <w:rPr>
          <w:rFonts w:ascii="Times New Roman" w:hAnsi="Times New Roman" w:cs="Times New Roman"/>
          <w:sz w:val="24"/>
          <w:szCs w:val="24"/>
        </w:rPr>
        <w:t>sahasının geliştirilen bölümünden (Faz I)</w:t>
      </w:r>
      <w:r w:rsidRPr="00283EB3">
        <w:rPr>
          <w:rFonts w:ascii="Times New Roman" w:hAnsi="Times New Roman" w:cs="Times New Roman"/>
          <w:sz w:val="24"/>
          <w:szCs w:val="24"/>
        </w:rPr>
        <w:t xml:space="preserve"> </w:t>
      </w:r>
      <w:r w:rsidR="00162B1A" w:rsidRPr="00283EB3">
        <w:rPr>
          <w:rFonts w:ascii="Times New Roman" w:hAnsi="Times New Roman" w:cs="Times New Roman"/>
          <w:sz w:val="24"/>
          <w:szCs w:val="24"/>
        </w:rPr>
        <w:t xml:space="preserve">çıkarılan </w:t>
      </w:r>
      <w:r w:rsidRPr="00283EB3">
        <w:rPr>
          <w:rFonts w:ascii="Times New Roman" w:hAnsi="Times New Roman" w:cs="Times New Roman"/>
          <w:sz w:val="24"/>
          <w:szCs w:val="24"/>
        </w:rPr>
        <w:t>doğal gaz</w:t>
      </w:r>
      <w:r w:rsidR="00162B1A" w:rsidRPr="00283EB3">
        <w:rPr>
          <w:rFonts w:ascii="Times New Roman" w:hAnsi="Times New Roman" w:cs="Times New Roman"/>
          <w:sz w:val="24"/>
          <w:szCs w:val="24"/>
        </w:rPr>
        <w:t>ı</w:t>
      </w:r>
      <w:r w:rsidR="003728A0" w:rsidRPr="00283EB3">
        <w:rPr>
          <w:rFonts w:ascii="Times New Roman" w:hAnsi="Times New Roman" w:cs="Times New Roman"/>
          <w:sz w:val="24"/>
          <w:szCs w:val="24"/>
        </w:rPr>
        <w:t xml:space="preserve"> Türkiy</w:t>
      </w:r>
      <w:r w:rsidR="00162B1A" w:rsidRPr="00283EB3">
        <w:rPr>
          <w:rFonts w:ascii="Times New Roman" w:hAnsi="Times New Roman" w:cs="Times New Roman"/>
          <w:sz w:val="24"/>
          <w:szCs w:val="24"/>
        </w:rPr>
        <w:t>e bu hat üzerinden tedarik etmektedir.</w:t>
      </w:r>
      <w:r w:rsidR="00BA7DA7" w:rsidRPr="00283EB3">
        <w:rPr>
          <w:rFonts w:ascii="Times New Roman" w:hAnsi="Times New Roman" w:cs="Times New Roman"/>
          <w:sz w:val="24"/>
          <w:szCs w:val="24"/>
        </w:rPr>
        <w:t xml:space="preserve"> </w:t>
      </w:r>
      <w:r w:rsidR="00162B1A" w:rsidRPr="00283EB3">
        <w:rPr>
          <w:rFonts w:ascii="Times New Roman" w:hAnsi="Times New Roman" w:cs="Times New Roman"/>
          <w:sz w:val="24"/>
          <w:szCs w:val="24"/>
        </w:rPr>
        <w:t xml:space="preserve">Faz </w:t>
      </w:r>
      <w:proofErr w:type="spellStart"/>
      <w:r w:rsidR="00162B1A" w:rsidRPr="00283EB3">
        <w:rPr>
          <w:rFonts w:ascii="Times New Roman" w:hAnsi="Times New Roman" w:cs="Times New Roman"/>
          <w:sz w:val="24"/>
          <w:szCs w:val="24"/>
        </w:rPr>
        <w:t>I’e</w:t>
      </w:r>
      <w:proofErr w:type="spellEnd"/>
      <w:r w:rsidR="00162B1A" w:rsidRPr="00283EB3">
        <w:rPr>
          <w:rFonts w:ascii="Times New Roman" w:hAnsi="Times New Roman" w:cs="Times New Roman"/>
          <w:sz w:val="24"/>
          <w:szCs w:val="24"/>
        </w:rPr>
        <w:t xml:space="preserve"> yönelik olarak ülkemizin</w:t>
      </w:r>
      <w:r w:rsidR="00902198" w:rsidRPr="00283EB3">
        <w:rPr>
          <w:rFonts w:ascii="Times New Roman" w:hAnsi="Times New Roman" w:cs="Times New Roman"/>
          <w:sz w:val="24"/>
          <w:szCs w:val="24"/>
        </w:rPr>
        <w:t xml:space="preserve"> Azerbaycan ile yılda </w:t>
      </w:r>
      <w:proofErr w:type="gramStart"/>
      <w:r w:rsidR="00902198" w:rsidRPr="00283EB3">
        <w:rPr>
          <w:rFonts w:ascii="Times New Roman" w:hAnsi="Times New Roman" w:cs="Times New Roman"/>
          <w:sz w:val="24"/>
          <w:szCs w:val="24"/>
        </w:rPr>
        <w:t>6.6</w:t>
      </w:r>
      <w:proofErr w:type="gramEnd"/>
      <w:r w:rsidR="00902198" w:rsidRPr="00283EB3">
        <w:rPr>
          <w:rFonts w:ascii="Times New Roman" w:hAnsi="Times New Roman" w:cs="Times New Roman"/>
          <w:sz w:val="24"/>
          <w:szCs w:val="24"/>
        </w:rPr>
        <w:t xml:space="preserve"> milyar</w:t>
      </w:r>
      <w:r w:rsidR="00162B1A" w:rsidRPr="00283EB3">
        <w:rPr>
          <w:rFonts w:ascii="Times New Roman" w:hAnsi="Times New Roman" w:cs="Times New Roman"/>
          <w:sz w:val="24"/>
          <w:szCs w:val="24"/>
        </w:rPr>
        <w:t xml:space="preserve"> m</w:t>
      </w:r>
      <w:r w:rsidR="00162B1A" w:rsidRPr="00283EB3">
        <w:rPr>
          <w:rFonts w:ascii="Times New Roman" w:hAnsi="Times New Roman" w:cs="Times New Roman"/>
          <w:sz w:val="24"/>
          <w:szCs w:val="24"/>
          <w:vertAlign w:val="superscript"/>
        </w:rPr>
        <w:t>3</w:t>
      </w:r>
      <w:r w:rsidR="00162B1A" w:rsidRPr="00283EB3">
        <w:rPr>
          <w:rFonts w:ascii="Times New Roman" w:hAnsi="Times New Roman" w:cs="Times New Roman"/>
          <w:sz w:val="24"/>
          <w:szCs w:val="24"/>
        </w:rPr>
        <w:t xml:space="preserve"> doğalgaz alımını öngören bir anlaşması mevcuttur. </w:t>
      </w:r>
      <w:proofErr w:type="spellStart"/>
      <w:r w:rsidR="002F481E" w:rsidRPr="00283EB3">
        <w:rPr>
          <w:rFonts w:ascii="Times New Roman" w:hAnsi="Times New Roman" w:cs="Times New Roman"/>
          <w:sz w:val="24"/>
          <w:szCs w:val="24"/>
        </w:rPr>
        <w:t>Şahdeniz</w:t>
      </w:r>
      <w:proofErr w:type="spellEnd"/>
      <w:r w:rsidR="002F481E" w:rsidRPr="00283EB3">
        <w:rPr>
          <w:rFonts w:ascii="Times New Roman" w:hAnsi="Times New Roman" w:cs="Times New Roman"/>
          <w:sz w:val="24"/>
          <w:szCs w:val="24"/>
        </w:rPr>
        <w:t xml:space="preserve"> Faz II bağlamında ise, 7 Haziran 2010 tarihinde İstanbul’da imzalanan belgelerle, gerek Faz </w:t>
      </w:r>
      <w:proofErr w:type="spellStart"/>
      <w:r w:rsidR="002F481E" w:rsidRPr="00283EB3">
        <w:rPr>
          <w:rFonts w:ascii="Times New Roman" w:hAnsi="Times New Roman" w:cs="Times New Roman"/>
          <w:sz w:val="24"/>
          <w:szCs w:val="24"/>
        </w:rPr>
        <w:t>II’den</w:t>
      </w:r>
      <w:proofErr w:type="spellEnd"/>
      <w:r w:rsidR="002F481E" w:rsidRPr="00283EB3">
        <w:rPr>
          <w:rFonts w:ascii="Times New Roman" w:hAnsi="Times New Roman" w:cs="Times New Roman"/>
          <w:sz w:val="24"/>
          <w:szCs w:val="24"/>
        </w:rPr>
        <w:t xml:space="preserve"> ülkemiz piyasasına yönlendirilecek, gerek Türkiye üzerinden Avrupa’ya ihraç edilecek Azeri doğal gaz miktarlarına, gerekse fiyat ve transit tarifeye ilişkin olarak taraflar arasında ortak bir anlayış sağlanmıştır.</w:t>
      </w:r>
    </w:p>
    <w:p w:rsidR="0026795E" w:rsidRPr="00283EB3" w:rsidRDefault="0026795E" w:rsidP="00283EB3">
      <w:pPr>
        <w:autoSpaceDE w:val="0"/>
        <w:autoSpaceDN w:val="0"/>
        <w:adjustRightInd w:val="0"/>
        <w:spacing w:after="0" w:line="240" w:lineRule="auto"/>
        <w:rPr>
          <w:rFonts w:ascii="Times New Roman" w:hAnsi="Times New Roman" w:cs="Times New Roman"/>
          <w:sz w:val="24"/>
          <w:szCs w:val="24"/>
        </w:rPr>
      </w:pPr>
    </w:p>
    <w:p w:rsidR="008669BD" w:rsidRPr="00283EB3" w:rsidRDefault="008669BD" w:rsidP="00283EB3">
      <w:pPr>
        <w:autoSpaceDE w:val="0"/>
        <w:autoSpaceDN w:val="0"/>
        <w:adjustRightInd w:val="0"/>
        <w:spacing w:after="0" w:line="240" w:lineRule="auto"/>
        <w:rPr>
          <w:rFonts w:ascii="Times New Roman" w:hAnsi="Times New Roman" w:cs="Times New Roman"/>
          <w:b/>
          <w:sz w:val="24"/>
          <w:szCs w:val="24"/>
        </w:rPr>
      </w:pPr>
      <w:r w:rsidRPr="00283EB3">
        <w:rPr>
          <w:rFonts w:ascii="Times New Roman" w:hAnsi="Times New Roman" w:cs="Times New Roman"/>
          <w:b/>
          <w:sz w:val="24"/>
          <w:szCs w:val="24"/>
        </w:rPr>
        <w:t xml:space="preserve">Türkiye-Yunanistan-İtalya Doğal Gaz </w:t>
      </w:r>
      <w:proofErr w:type="spellStart"/>
      <w:r w:rsidRPr="00283EB3">
        <w:rPr>
          <w:rFonts w:ascii="Times New Roman" w:hAnsi="Times New Roman" w:cs="Times New Roman"/>
          <w:b/>
          <w:sz w:val="24"/>
          <w:szCs w:val="24"/>
        </w:rPr>
        <w:t>Enterkonektörü</w:t>
      </w:r>
      <w:proofErr w:type="spellEnd"/>
      <w:r w:rsidR="00162B1A" w:rsidRPr="00283EB3">
        <w:rPr>
          <w:rFonts w:ascii="Times New Roman" w:hAnsi="Times New Roman" w:cs="Times New Roman"/>
          <w:b/>
          <w:sz w:val="24"/>
          <w:szCs w:val="24"/>
        </w:rPr>
        <w:t xml:space="preserve"> (TYİE)</w:t>
      </w:r>
    </w:p>
    <w:p w:rsidR="008669BD" w:rsidRPr="00283EB3" w:rsidRDefault="008669BD"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“Türkiye-Yunanistan-İtalya Doğal Gaz Ulaştırma Koridorunun Geliştirilmesine İlişkin </w:t>
      </w:r>
      <w:proofErr w:type="spellStart"/>
      <w:r w:rsidRPr="00283EB3">
        <w:rPr>
          <w:rFonts w:ascii="Times New Roman" w:hAnsi="Times New Roman" w:cs="Times New Roman"/>
          <w:sz w:val="24"/>
          <w:szCs w:val="24"/>
        </w:rPr>
        <w:t>Hükümetlerarası</w:t>
      </w:r>
      <w:proofErr w:type="spellEnd"/>
      <w:r w:rsidRPr="00283EB3">
        <w:rPr>
          <w:rFonts w:ascii="Times New Roman" w:hAnsi="Times New Roman" w:cs="Times New Roman"/>
          <w:sz w:val="24"/>
          <w:szCs w:val="24"/>
        </w:rPr>
        <w:t xml:space="preserve"> Anlaşma” 26 Temmuz 2007 tarihinde Roma’da imzalanmıştır. Türkiye-Yunanistan Doğal Gaz Boru Hattı</w:t>
      </w:r>
      <w:r w:rsidR="00162B1A" w:rsidRPr="00283EB3">
        <w:rPr>
          <w:rFonts w:ascii="Times New Roman" w:hAnsi="Times New Roman" w:cs="Times New Roman"/>
          <w:sz w:val="24"/>
          <w:szCs w:val="24"/>
        </w:rPr>
        <w:t>,</w:t>
      </w:r>
      <w:r w:rsidRPr="00283EB3">
        <w:rPr>
          <w:rFonts w:ascii="Times New Roman" w:hAnsi="Times New Roman" w:cs="Times New Roman"/>
          <w:sz w:val="24"/>
          <w:szCs w:val="24"/>
        </w:rPr>
        <w:t xml:space="preserve"> 18 Kasım 2007 tarihinde İpsala’da iki ülke Başbakanlarının katılımıyla düzenlenen açılış töreniyle hizmete girmiş</w:t>
      </w:r>
      <w:r w:rsidR="00162B1A" w:rsidRPr="00283EB3">
        <w:rPr>
          <w:rFonts w:ascii="Times New Roman" w:hAnsi="Times New Roman" w:cs="Times New Roman"/>
          <w:sz w:val="24"/>
          <w:szCs w:val="24"/>
        </w:rPr>
        <w:t>; projenin Yunanistan-</w:t>
      </w:r>
      <w:r w:rsidR="00162B1A" w:rsidRPr="00283EB3">
        <w:rPr>
          <w:rFonts w:ascii="Times New Roman" w:hAnsi="Times New Roman" w:cs="Times New Roman"/>
          <w:sz w:val="24"/>
          <w:szCs w:val="24"/>
        </w:rPr>
        <w:lastRenderedPageBreak/>
        <w:t xml:space="preserve">İtalya ayağının </w:t>
      </w:r>
      <w:r w:rsidR="002F481E" w:rsidRPr="00283EB3">
        <w:rPr>
          <w:rFonts w:ascii="Times New Roman" w:hAnsi="Times New Roman" w:cs="Times New Roman"/>
          <w:sz w:val="24"/>
          <w:szCs w:val="24"/>
        </w:rPr>
        <w:t xml:space="preserve">ise </w:t>
      </w:r>
      <w:r w:rsidR="00162B1A" w:rsidRPr="00283EB3">
        <w:rPr>
          <w:rFonts w:ascii="Times New Roman" w:hAnsi="Times New Roman" w:cs="Times New Roman"/>
          <w:sz w:val="24"/>
          <w:szCs w:val="24"/>
        </w:rPr>
        <w:t>201</w:t>
      </w:r>
      <w:r w:rsidR="002F481E" w:rsidRPr="00283EB3">
        <w:rPr>
          <w:rFonts w:ascii="Times New Roman" w:hAnsi="Times New Roman" w:cs="Times New Roman"/>
          <w:sz w:val="24"/>
          <w:szCs w:val="24"/>
        </w:rPr>
        <w:t>5</w:t>
      </w:r>
      <w:r w:rsidR="00162B1A" w:rsidRPr="00283EB3">
        <w:rPr>
          <w:rFonts w:ascii="Times New Roman" w:hAnsi="Times New Roman" w:cs="Times New Roman"/>
          <w:sz w:val="24"/>
          <w:szCs w:val="24"/>
        </w:rPr>
        <w:t xml:space="preserve"> itibariyl</w:t>
      </w:r>
      <w:r w:rsidR="002F481E" w:rsidRPr="00283EB3">
        <w:rPr>
          <w:rFonts w:ascii="Times New Roman" w:hAnsi="Times New Roman" w:cs="Times New Roman"/>
          <w:sz w:val="24"/>
          <w:szCs w:val="24"/>
        </w:rPr>
        <w:t>e</w:t>
      </w:r>
      <w:r w:rsidR="00162B1A" w:rsidRPr="00283EB3">
        <w:rPr>
          <w:rFonts w:ascii="Times New Roman" w:hAnsi="Times New Roman" w:cs="Times New Roman"/>
          <w:sz w:val="24"/>
          <w:szCs w:val="24"/>
        </w:rPr>
        <w:t xml:space="preserve"> tamamlanması öngörülmektedir.</w:t>
      </w:r>
      <w:r w:rsidR="00BA7DA7" w:rsidRPr="00283EB3">
        <w:rPr>
          <w:rFonts w:ascii="Times New Roman" w:hAnsi="Times New Roman" w:cs="Times New Roman"/>
          <w:sz w:val="24"/>
          <w:szCs w:val="24"/>
        </w:rPr>
        <w:t xml:space="preserve"> </w:t>
      </w:r>
      <w:r w:rsidR="002F481E" w:rsidRPr="00283EB3">
        <w:rPr>
          <w:rFonts w:ascii="Times New Roman" w:hAnsi="Times New Roman" w:cs="Times New Roman"/>
          <w:sz w:val="24"/>
          <w:szCs w:val="24"/>
        </w:rPr>
        <w:t xml:space="preserve">Öte yandan, 17 Haziran 2010 tarihinde BOTAŞ, </w:t>
      </w:r>
      <w:proofErr w:type="spellStart"/>
      <w:r w:rsidR="002F481E" w:rsidRPr="00283EB3">
        <w:rPr>
          <w:rFonts w:ascii="Times New Roman" w:hAnsi="Times New Roman" w:cs="Times New Roman"/>
          <w:sz w:val="24"/>
          <w:szCs w:val="24"/>
        </w:rPr>
        <w:t>Depa</w:t>
      </w:r>
      <w:proofErr w:type="spellEnd"/>
      <w:r w:rsidR="00E37B68" w:rsidRPr="00283EB3">
        <w:rPr>
          <w:rFonts w:ascii="Times New Roman" w:hAnsi="Times New Roman" w:cs="Times New Roman"/>
          <w:sz w:val="24"/>
          <w:szCs w:val="24"/>
        </w:rPr>
        <w:t xml:space="preserve"> (Yunanistan)</w:t>
      </w:r>
      <w:r w:rsidR="002F481E" w:rsidRPr="00283EB3">
        <w:rPr>
          <w:rFonts w:ascii="Times New Roman" w:hAnsi="Times New Roman" w:cs="Times New Roman"/>
          <w:sz w:val="24"/>
          <w:szCs w:val="24"/>
        </w:rPr>
        <w:t xml:space="preserve"> ve Edison </w:t>
      </w:r>
      <w:r w:rsidR="00E37B68" w:rsidRPr="00283EB3">
        <w:rPr>
          <w:rFonts w:ascii="Times New Roman" w:hAnsi="Times New Roman" w:cs="Times New Roman"/>
          <w:sz w:val="24"/>
          <w:szCs w:val="24"/>
        </w:rPr>
        <w:t xml:space="preserve">(İtalya) </w:t>
      </w:r>
      <w:r w:rsidR="002F481E" w:rsidRPr="00283EB3">
        <w:rPr>
          <w:rFonts w:ascii="Times New Roman" w:hAnsi="Times New Roman" w:cs="Times New Roman"/>
          <w:sz w:val="24"/>
          <w:szCs w:val="24"/>
        </w:rPr>
        <w:t>arasında bir Mutabakat Zaptı imzalanarak, sözkonusu şirketler arasındaki işbirliği alanları genişletilmiştir.</w:t>
      </w:r>
    </w:p>
    <w:p w:rsidR="002F481E" w:rsidRPr="00283EB3" w:rsidRDefault="002F481E" w:rsidP="00283EB3">
      <w:pPr>
        <w:autoSpaceDE w:val="0"/>
        <w:autoSpaceDN w:val="0"/>
        <w:adjustRightInd w:val="0"/>
        <w:spacing w:after="0" w:line="240" w:lineRule="auto"/>
        <w:jc w:val="both"/>
        <w:rPr>
          <w:rFonts w:ascii="Times New Roman" w:hAnsi="Times New Roman" w:cs="Times New Roman"/>
          <w:sz w:val="24"/>
          <w:szCs w:val="24"/>
        </w:rPr>
      </w:pPr>
    </w:p>
    <w:p w:rsidR="008669BD" w:rsidRPr="00283EB3" w:rsidRDefault="008669BD"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Güney Gaz Koridorunun hayata geçirilen ilk parçası olan TYİE, aynı zamanda Azeri gazının Güneydoğu Avrupa’ya ulaştırılması açısından da büyük önem taşımaktadır.</w:t>
      </w:r>
      <w:r w:rsidR="00BA7DA7" w:rsidRPr="00283EB3">
        <w:rPr>
          <w:rFonts w:ascii="Times New Roman" w:hAnsi="Times New Roman" w:cs="Times New Roman"/>
          <w:sz w:val="24"/>
          <w:szCs w:val="24"/>
        </w:rPr>
        <w:t xml:space="preserve"> </w:t>
      </w:r>
      <w:r w:rsidRPr="00283EB3">
        <w:rPr>
          <w:rFonts w:ascii="Times New Roman" w:hAnsi="Times New Roman" w:cs="Times New Roman"/>
          <w:sz w:val="24"/>
          <w:szCs w:val="24"/>
        </w:rPr>
        <w:t xml:space="preserve">Proje ile Türkiye üzerinden Yunanistan’a 3 milyar metreküp, İtalya’ya ise 8 milyar metreküp doğal gazın ulaştırılması beklenmektedir. </w:t>
      </w:r>
    </w:p>
    <w:p w:rsidR="00203C23" w:rsidRPr="00283EB3" w:rsidRDefault="00203C23" w:rsidP="00283EB3">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851E5" w:rsidRPr="00283EB3" w:rsidRDefault="008851E5" w:rsidP="00283EB3">
      <w:pPr>
        <w:pStyle w:val="ListParagraph"/>
        <w:autoSpaceDE w:val="0"/>
        <w:autoSpaceDN w:val="0"/>
        <w:adjustRightInd w:val="0"/>
        <w:spacing w:after="0" w:line="240" w:lineRule="auto"/>
        <w:ind w:left="0"/>
        <w:jc w:val="both"/>
        <w:rPr>
          <w:rFonts w:ascii="Times New Roman" w:hAnsi="Times New Roman" w:cs="Times New Roman"/>
          <w:b/>
          <w:sz w:val="24"/>
          <w:szCs w:val="24"/>
        </w:rPr>
      </w:pPr>
      <w:proofErr w:type="spellStart"/>
      <w:r w:rsidRPr="00283EB3">
        <w:rPr>
          <w:rFonts w:ascii="Times New Roman" w:hAnsi="Times New Roman" w:cs="Times New Roman"/>
          <w:b/>
          <w:sz w:val="24"/>
          <w:szCs w:val="24"/>
        </w:rPr>
        <w:t>Nabucco</w:t>
      </w:r>
      <w:proofErr w:type="spellEnd"/>
      <w:r w:rsidRPr="00283EB3">
        <w:rPr>
          <w:rFonts w:ascii="Times New Roman" w:hAnsi="Times New Roman" w:cs="Times New Roman"/>
          <w:b/>
          <w:sz w:val="24"/>
          <w:szCs w:val="24"/>
        </w:rPr>
        <w:t xml:space="preserve"> Doğal Gaz Boru Hattı </w:t>
      </w:r>
      <w:r w:rsidR="003B0AC2" w:rsidRPr="00283EB3">
        <w:rPr>
          <w:rFonts w:ascii="Times New Roman" w:hAnsi="Times New Roman" w:cs="Times New Roman"/>
          <w:b/>
          <w:sz w:val="24"/>
          <w:szCs w:val="24"/>
        </w:rPr>
        <w:t>Projesi</w:t>
      </w:r>
    </w:p>
    <w:p w:rsidR="00EB31FE" w:rsidRPr="00283EB3" w:rsidRDefault="0005634B"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Doğal ga</w:t>
      </w:r>
      <w:r w:rsidR="000F09FB" w:rsidRPr="00283EB3">
        <w:rPr>
          <w:rFonts w:ascii="Times New Roman" w:hAnsi="Times New Roman" w:cs="Times New Roman"/>
          <w:sz w:val="24"/>
          <w:szCs w:val="24"/>
        </w:rPr>
        <w:t xml:space="preserve">zın Türkiye-Bulgaristan-Romanya </w:t>
      </w:r>
      <w:r w:rsidRPr="00283EB3">
        <w:rPr>
          <w:rFonts w:ascii="Times New Roman" w:hAnsi="Times New Roman" w:cs="Times New Roman"/>
          <w:sz w:val="24"/>
          <w:szCs w:val="24"/>
        </w:rPr>
        <w:t xml:space="preserve">ve Macaristan üzerinden Avusturya’ya taşınmasını öngören </w:t>
      </w:r>
      <w:r w:rsidR="000F09FB" w:rsidRPr="00283EB3">
        <w:rPr>
          <w:rFonts w:ascii="Times New Roman" w:hAnsi="Times New Roman" w:cs="Times New Roman"/>
          <w:sz w:val="24"/>
          <w:szCs w:val="24"/>
        </w:rPr>
        <w:t>projeye</w:t>
      </w:r>
      <w:r w:rsidRPr="00283EB3">
        <w:rPr>
          <w:rFonts w:ascii="Times New Roman" w:hAnsi="Times New Roman" w:cs="Times New Roman"/>
          <w:sz w:val="24"/>
          <w:szCs w:val="24"/>
        </w:rPr>
        <w:t xml:space="preserve"> ilişkin çalışmalar devam etmektedir.</w:t>
      </w:r>
      <w:r w:rsidRPr="00283EB3">
        <w:rPr>
          <w:rFonts w:ascii="Times New Roman" w:hAnsi="Times New Roman" w:cs="Times New Roman"/>
          <w:b/>
          <w:sz w:val="24"/>
          <w:szCs w:val="24"/>
        </w:rPr>
        <w:t xml:space="preserve"> </w:t>
      </w:r>
      <w:r w:rsidRPr="00283EB3">
        <w:rPr>
          <w:rFonts w:ascii="Times New Roman" w:hAnsi="Times New Roman" w:cs="Times New Roman"/>
          <w:sz w:val="24"/>
          <w:szCs w:val="24"/>
        </w:rPr>
        <w:t>Bu çerçevede,</w:t>
      </w:r>
      <w:r w:rsidRPr="00283EB3">
        <w:rPr>
          <w:rFonts w:ascii="Times New Roman" w:hAnsi="Times New Roman" w:cs="Times New Roman"/>
          <w:b/>
          <w:sz w:val="24"/>
          <w:szCs w:val="24"/>
        </w:rPr>
        <w:t xml:space="preserve"> </w:t>
      </w:r>
      <w:proofErr w:type="spellStart"/>
      <w:r w:rsidR="00EB31FE" w:rsidRPr="00283EB3">
        <w:rPr>
          <w:rFonts w:ascii="Times New Roman" w:eastAsia="Calibri" w:hAnsi="Times New Roman" w:cs="Times New Roman"/>
          <w:sz w:val="24"/>
          <w:szCs w:val="24"/>
        </w:rPr>
        <w:t>Nabuc</w:t>
      </w:r>
      <w:r w:rsidR="00EB31FE" w:rsidRPr="00283EB3">
        <w:rPr>
          <w:rFonts w:ascii="Times New Roman" w:hAnsi="Times New Roman" w:cs="Times New Roman"/>
          <w:sz w:val="24"/>
          <w:szCs w:val="24"/>
        </w:rPr>
        <w:t>co</w:t>
      </w:r>
      <w:proofErr w:type="spellEnd"/>
      <w:r w:rsidR="00EB31FE" w:rsidRPr="00283EB3">
        <w:rPr>
          <w:rFonts w:ascii="Times New Roman" w:hAnsi="Times New Roman" w:cs="Times New Roman"/>
          <w:sz w:val="24"/>
          <w:szCs w:val="24"/>
        </w:rPr>
        <w:t xml:space="preserve"> </w:t>
      </w:r>
      <w:proofErr w:type="spellStart"/>
      <w:r w:rsidR="00EB31FE" w:rsidRPr="00283EB3">
        <w:rPr>
          <w:rFonts w:ascii="Times New Roman" w:hAnsi="Times New Roman" w:cs="Times New Roman"/>
          <w:sz w:val="24"/>
          <w:szCs w:val="24"/>
        </w:rPr>
        <w:t>Hükümetlerarası</w:t>
      </w:r>
      <w:proofErr w:type="spellEnd"/>
      <w:r w:rsidR="00EB31FE" w:rsidRPr="00283EB3">
        <w:rPr>
          <w:rFonts w:ascii="Times New Roman" w:hAnsi="Times New Roman" w:cs="Times New Roman"/>
          <w:sz w:val="24"/>
          <w:szCs w:val="24"/>
        </w:rPr>
        <w:t xml:space="preserve"> Anlaşması 13 Temmuz 2009 tarihinde Ankara’da imzalanmıştır.</w:t>
      </w:r>
      <w:r w:rsidR="00BA7DA7" w:rsidRPr="00283EB3">
        <w:rPr>
          <w:rFonts w:ascii="Times New Roman" w:hAnsi="Times New Roman" w:cs="Times New Roman"/>
          <w:sz w:val="24"/>
          <w:szCs w:val="24"/>
        </w:rPr>
        <w:t xml:space="preserve"> </w:t>
      </w:r>
      <w:r w:rsidR="0049435E" w:rsidRPr="00283EB3">
        <w:rPr>
          <w:rFonts w:ascii="Times New Roman" w:hAnsi="Times New Roman" w:cs="Times New Roman"/>
          <w:sz w:val="24"/>
          <w:szCs w:val="24"/>
        </w:rPr>
        <w:t xml:space="preserve">Anlaşma, Taraf Devletlerin onay işlemlerini tamamlamaları neticesinde, 1 Ağustos 2010 tarihinde yürürlüğe girmiştir. </w:t>
      </w:r>
      <w:r w:rsidRPr="00283EB3">
        <w:rPr>
          <w:rFonts w:ascii="Times New Roman" w:eastAsia="Calibri" w:hAnsi="Times New Roman" w:cs="Times New Roman"/>
          <w:sz w:val="24"/>
          <w:szCs w:val="24"/>
        </w:rPr>
        <w:t xml:space="preserve">3.300 km uzunluğundaki hattın 2.000 </w:t>
      </w:r>
      <w:proofErr w:type="spellStart"/>
      <w:r w:rsidRPr="00283EB3">
        <w:rPr>
          <w:rFonts w:ascii="Times New Roman" w:eastAsia="Calibri" w:hAnsi="Times New Roman" w:cs="Times New Roman"/>
          <w:sz w:val="24"/>
          <w:szCs w:val="24"/>
        </w:rPr>
        <w:t>km’sinin</w:t>
      </w:r>
      <w:proofErr w:type="spellEnd"/>
      <w:r w:rsidRPr="00283EB3">
        <w:rPr>
          <w:rFonts w:ascii="Times New Roman" w:eastAsia="Calibri" w:hAnsi="Times New Roman" w:cs="Times New Roman"/>
          <w:sz w:val="24"/>
          <w:szCs w:val="24"/>
        </w:rPr>
        <w:t xml:space="preserve"> Türkiye toprakları üzerinden geçmesi planlanmaktadır. Boru hattı</w:t>
      </w:r>
      <w:r w:rsidR="00162B1A" w:rsidRPr="00283EB3">
        <w:rPr>
          <w:rFonts w:ascii="Times New Roman" w:eastAsia="Calibri" w:hAnsi="Times New Roman" w:cs="Times New Roman"/>
          <w:sz w:val="24"/>
          <w:szCs w:val="24"/>
        </w:rPr>
        <w:t>nın</w:t>
      </w:r>
      <w:r w:rsidRPr="00283EB3">
        <w:rPr>
          <w:rFonts w:ascii="Times New Roman" w:eastAsia="Calibri" w:hAnsi="Times New Roman" w:cs="Times New Roman"/>
          <w:sz w:val="24"/>
          <w:szCs w:val="24"/>
        </w:rPr>
        <w:t xml:space="preserve"> nihai </w:t>
      </w:r>
      <w:r w:rsidR="00162B1A" w:rsidRPr="00283EB3">
        <w:rPr>
          <w:rFonts w:ascii="Times New Roman" w:eastAsia="Calibri" w:hAnsi="Times New Roman" w:cs="Times New Roman"/>
          <w:sz w:val="24"/>
          <w:szCs w:val="24"/>
        </w:rPr>
        <w:t xml:space="preserve">ve </w:t>
      </w:r>
      <w:r w:rsidR="00162B1A" w:rsidRPr="00283EB3">
        <w:rPr>
          <w:rFonts w:ascii="Times New Roman" w:hAnsi="Times New Roman" w:cs="Times New Roman"/>
          <w:sz w:val="24"/>
          <w:szCs w:val="24"/>
        </w:rPr>
        <w:t xml:space="preserve">azami kapasitesinin </w:t>
      </w:r>
      <w:r w:rsidRPr="00283EB3">
        <w:rPr>
          <w:rFonts w:ascii="Times New Roman" w:hAnsi="Times New Roman" w:cs="Times New Roman"/>
          <w:sz w:val="24"/>
          <w:szCs w:val="24"/>
        </w:rPr>
        <w:t>31 milyar metreküp</w:t>
      </w:r>
      <w:r w:rsidR="00162B1A" w:rsidRPr="00283EB3">
        <w:rPr>
          <w:rFonts w:ascii="Times New Roman" w:hAnsi="Times New Roman" w:cs="Times New Roman"/>
          <w:sz w:val="24"/>
          <w:szCs w:val="24"/>
        </w:rPr>
        <w:t xml:space="preserve">/yıl </w:t>
      </w:r>
      <w:r w:rsidRPr="00283EB3">
        <w:rPr>
          <w:rFonts w:ascii="Times New Roman" w:hAnsi="Times New Roman" w:cs="Times New Roman"/>
          <w:sz w:val="24"/>
          <w:szCs w:val="24"/>
        </w:rPr>
        <w:t xml:space="preserve">doğal gaz </w:t>
      </w:r>
      <w:r w:rsidR="00162B1A" w:rsidRPr="00283EB3">
        <w:rPr>
          <w:rFonts w:ascii="Times New Roman" w:hAnsi="Times New Roman" w:cs="Times New Roman"/>
          <w:sz w:val="24"/>
          <w:szCs w:val="24"/>
        </w:rPr>
        <w:t xml:space="preserve">olması </w:t>
      </w:r>
      <w:r w:rsidRPr="00283EB3">
        <w:rPr>
          <w:rFonts w:ascii="Times New Roman" w:hAnsi="Times New Roman" w:cs="Times New Roman"/>
          <w:sz w:val="24"/>
          <w:szCs w:val="24"/>
        </w:rPr>
        <w:t>öngörülmektedir.</w:t>
      </w:r>
      <w:r w:rsidR="00BA7DA7" w:rsidRPr="00283EB3">
        <w:rPr>
          <w:rFonts w:ascii="Times New Roman" w:hAnsi="Times New Roman" w:cs="Times New Roman"/>
          <w:sz w:val="24"/>
          <w:szCs w:val="24"/>
        </w:rPr>
        <w:t xml:space="preserve"> </w:t>
      </w:r>
    </w:p>
    <w:p w:rsidR="003B2463" w:rsidRPr="00283EB3" w:rsidRDefault="003B2463" w:rsidP="00283EB3">
      <w:pPr>
        <w:pStyle w:val="ListParagraph"/>
        <w:spacing w:after="0" w:line="240" w:lineRule="auto"/>
        <w:ind w:left="0"/>
        <w:jc w:val="both"/>
        <w:rPr>
          <w:rFonts w:ascii="Times New Roman" w:hAnsi="Times New Roman" w:cs="Times New Roman"/>
          <w:b/>
          <w:sz w:val="24"/>
          <w:szCs w:val="24"/>
        </w:rPr>
      </w:pPr>
    </w:p>
    <w:p w:rsidR="00414369" w:rsidRPr="00283EB3" w:rsidRDefault="008851E5" w:rsidP="00283EB3">
      <w:pPr>
        <w:pStyle w:val="ListParagraph"/>
        <w:spacing w:after="0" w:line="240" w:lineRule="auto"/>
        <w:ind w:left="0"/>
        <w:jc w:val="both"/>
        <w:rPr>
          <w:rFonts w:ascii="Times New Roman" w:hAnsi="Times New Roman" w:cs="Times New Roman"/>
          <w:b/>
          <w:sz w:val="24"/>
          <w:szCs w:val="24"/>
        </w:rPr>
      </w:pPr>
      <w:r w:rsidRPr="00283EB3">
        <w:rPr>
          <w:rFonts w:ascii="Times New Roman" w:hAnsi="Times New Roman" w:cs="Times New Roman"/>
          <w:b/>
          <w:sz w:val="24"/>
          <w:szCs w:val="24"/>
        </w:rPr>
        <w:t>Arap Doğal Gaz Boru Hattı</w:t>
      </w:r>
      <w:r w:rsidR="000C6FB3" w:rsidRPr="00283EB3">
        <w:rPr>
          <w:rFonts w:ascii="Times New Roman" w:hAnsi="Times New Roman" w:cs="Times New Roman"/>
          <w:b/>
          <w:sz w:val="24"/>
          <w:szCs w:val="24"/>
        </w:rPr>
        <w:t xml:space="preserve"> </w:t>
      </w:r>
      <w:r w:rsidR="003B0AC2" w:rsidRPr="00283EB3">
        <w:rPr>
          <w:rFonts w:ascii="Times New Roman" w:hAnsi="Times New Roman" w:cs="Times New Roman"/>
          <w:b/>
          <w:sz w:val="24"/>
          <w:szCs w:val="24"/>
        </w:rPr>
        <w:t>Projesi</w:t>
      </w:r>
    </w:p>
    <w:p w:rsidR="00D34B90" w:rsidRPr="00283EB3" w:rsidRDefault="0005634B"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Mısır doğal gazını Ürdün ve Suriye üzerinden Türkiye’ye ulaştırması öngörülen hattın yılda </w:t>
      </w:r>
      <w:r w:rsidR="00457AD7" w:rsidRPr="00283EB3">
        <w:rPr>
          <w:rFonts w:ascii="Times New Roman" w:hAnsi="Times New Roman" w:cs="Times New Roman"/>
          <w:sz w:val="24"/>
          <w:szCs w:val="24"/>
        </w:rPr>
        <w:t xml:space="preserve">10 milyar </w:t>
      </w:r>
      <w:r w:rsidRPr="00283EB3">
        <w:rPr>
          <w:rFonts w:ascii="Times New Roman" w:hAnsi="Times New Roman" w:cs="Times New Roman"/>
          <w:sz w:val="24"/>
          <w:szCs w:val="24"/>
        </w:rPr>
        <w:t xml:space="preserve">metreküp taşıma kapasitesine sahip olması </w:t>
      </w:r>
      <w:r w:rsidR="00DB57EC">
        <w:rPr>
          <w:rFonts w:ascii="Times New Roman" w:hAnsi="Times New Roman" w:cs="Times New Roman"/>
          <w:sz w:val="24"/>
          <w:szCs w:val="24"/>
        </w:rPr>
        <w:t>planla</w:t>
      </w:r>
      <w:r w:rsidR="003F3A0F">
        <w:rPr>
          <w:rFonts w:ascii="Times New Roman" w:hAnsi="Times New Roman" w:cs="Times New Roman"/>
          <w:sz w:val="24"/>
          <w:szCs w:val="24"/>
        </w:rPr>
        <w:t>n</w:t>
      </w:r>
      <w:r w:rsidR="00DB57EC">
        <w:rPr>
          <w:rFonts w:ascii="Times New Roman" w:hAnsi="Times New Roman" w:cs="Times New Roman"/>
          <w:sz w:val="24"/>
          <w:szCs w:val="24"/>
        </w:rPr>
        <w:t>maktadır</w:t>
      </w:r>
      <w:r w:rsidRPr="00283EB3">
        <w:rPr>
          <w:rFonts w:ascii="Times New Roman" w:hAnsi="Times New Roman" w:cs="Times New Roman"/>
          <w:sz w:val="24"/>
          <w:szCs w:val="24"/>
        </w:rPr>
        <w:t xml:space="preserve">. </w:t>
      </w:r>
      <w:r w:rsidR="00584C3F" w:rsidRPr="00283EB3">
        <w:rPr>
          <w:rFonts w:ascii="Times New Roman" w:hAnsi="Times New Roman" w:cs="Times New Roman"/>
          <w:sz w:val="24"/>
          <w:szCs w:val="24"/>
        </w:rPr>
        <w:t xml:space="preserve">Mısır-Suriye arasında faal olan hattın, Suriye ile ülkemiz arasındaki parçasının (Halep-Kilis Hattı) tamamlanması yolundaki çalışmalar sürmektedir. </w:t>
      </w:r>
    </w:p>
    <w:p w:rsidR="00E755B0" w:rsidRPr="00283EB3" w:rsidRDefault="00E755B0" w:rsidP="00283EB3">
      <w:pPr>
        <w:spacing w:after="0" w:line="240" w:lineRule="auto"/>
        <w:jc w:val="both"/>
        <w:rPr>
          <w:rFonts w:ascii="Times New Roman" w:hAnsi="Times New Roman" w:cs="Times New Roman"/>
          <w:sz w:val="24"/>
          <w:szCs w:val="24"/>
        </w:rPr>
      </w:pPr>
    </w:p>
    <w:p w:rsidR="008851E5" w:rsidRPr="00283EB3" w:rsidRDefault="008851E5" w:rsidP="00283EB3">
      <w:pPr>
        <w:pStyle w:val="ListParagraph"/>
        <w:spacing w:after="0" w:line="240" w:lineRule="auto"/>
        <w:ind w:left="0"/>
        <w:jc w:val="both"/>
        <w:rPr>
          <w:rFonts w:ascii="Times New Roman" w:hAnsi="Times New Roman" w:cs="Times New Roman"/>
          <w:b/>
          <w:sz w:val="24"/>
          <w:szCs w:val="24"/>
        </w:rPr>
      </w:pPr>
      <w:r w:rsidRPr="00283EB3">
        <w:rPr>
          <w:rFonts w:ascii="Times New Roman" w:hAnsi="Times New Roman" w:cs="Times New Roman"/>
          <w:b/>
          <w:sz w:val="24"/>
          <w:szCs w:val="24"/>
        </w:rPr>
        <w:t>Irak-Türkiye Doğal Gaz Koridoru</w:t>
      </w:r>
      <w:r w:rsidR="000C6FB3" w:rsidRPr="00283EB3">
        <w:rPr>
          <w:rFonts w:ascii="Times New Roman" w:hAnsi="Times New Roman" w:cs="Times New Roman"/>
          <w:b/>
          <w:sz w:val="24"/>
          <w:szCs w:val="24"/>
        </w:rPr>
        <w:t xml:space="preserve"> </w:t>
      </w:r>
      <w:r w:rsidR="003B0AC2" w:rsidRPr="00283EB3">
        <w:rPr>
          <w:rFonts w:ascii="Times New Roman" w:hAnsi="Times New Roman" w:cs="Times New Roman"/>
          <w:b/>
          <w:sz w:val="24"/>
          <w:szCs w:val="24"/>
        </w:rPr>
        <w:t>Projesi</w:t>
      </w:r>
    </w:p>
    <w:p w:rsidR="00A513C9" w:rsidRDefault="00D34B90"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Güney Gaz Koridoru’nun hayata geçirilmesi bağlamında Irak önemli bir konuma sahiptir. 15 Ekim 2009 tarihinde Türkiye ile Irak arasında imzalanan ve </w:t>
      </w:r>
      <w:proofErr w:type="spellStart"/>
      <w:r w:rsidRPr="00283EB3">
        <w:rPr>
          <w:rFonts w:ascii="Times New Roman" w:hAnsi="Times New Roman" w:cs="Times New Roman"/>
          <w:sz w:val="24"/>
          <w:szCs w:val="24"/>
        </w:rPr>
        <w:t>Nabucco</w:t>
      </w:r>
      <w:proofErr w:type="spellEnd"/>
      <w:r w:rsidRPr="00283EB3">
        <w:rPr>
          <w:rFonts w:ascii="Times New Roman" w:hAnsi="Times New Roman" w:cs="Times New Roman"/>
          <w:sz w:val="24"/>
          <w:szCs w:val="24"/>
        </w:rPr>
        <w:t xml:space="preserve"> projesine atıfta bulunan Doğal Gaz Koridoru Anlaşması ile Irak gazının Türkiye’ye ve Türkiye üzerinden Avrupa’ya taşınması</w:t>
      </w:r>
      <w:r w:rsidR="00162B1A" w:rsidRPr="00283EB3">
        <w:rPr>
          <w:rFonts w:ascii="Times New Roman" w:hAnsi="Times New Roman" w:cs="Times New Roman"/>
          <w:sz w:val="24"/>
          <w:szCs w:val="24"/>
        </w:rPr>
        <w:t xml:space="preserve"> gündeme getirilmiştir. Öte yandan,</w:t>
      </w:r>
      <w:r w:rsidR="00457AD7" w:rsidRPr="00283EB3">
        <w:rPr>
          <w:rFonts w:ascii="Times New Roman" w:hAnsi="Times New Roman" w:cs="Times New Roman"/>
          <w:sz w:val="24"/>
          <w:szCs w:val="24"/>
        </w:rPr>
        <w:t xml:space="preserve"> </w:t>
      </w:r>
      <w:proofErr w:type="spellStart"/>
      <w:r w:rsidR="00457AD7" w:rsidRPr="00283EB3">
        <w:rPr>
          <w:rFonts w:ascii="Times New Roman" w:hAnsi="Times New Roman" w:cs="Times New Roman"/>
          <w:sz w:val="24"/>
          <w:szCs w:val="24"/>
        </w:rPr>
        <w:t>Nabucco</w:t>
      </w:r>
      <w:proofErr w:type="spellEnd"/>
      <w:r w:rsidR="00457AD7" w:rsidRPr="00283EB3">
        <w:rPr>
          <w:rFonts w:ascii="Times New Roman" w:hAnsi="Times New Roman" w:cs="Times New Roman"/>
          <w:sz w:val="24"/>
          <w:szCs w:val="24"/>
        </w:rPr>
        <w:t xml:space="preserve"> </w:t>
      </w:r>
      <w:proofErr w:type="spellStart"/>
      <w:r w:rsidR="00457AD7" w:rsidRPr="00283EB3">
        <w:rPr>
          <w:rFonts w:ascii="Times New Roman" w:hAnsi="Times New Roman" w:cs="Times New Roman"/>
          <w:sz w:val="24"/>
          <w:szCs w:val="24"/>
        </w:rPr>
        <w:t>Hükümetlerarası</w:t>
      </w:r>
      <w:proofErr w:type="spellEnd"/>
      <w:r w:rsidR="00457AD7" w:rsidRPr="00283EB3">
        <w:rPr>
          <w:rFonts w:ascii="Times New Roman" w:hAnsi="Times New Roman" w:cs="Times New Roman"/>
          <w:sz w:val="24"/>
          <w:szCs w:val="24"/>
        </w:rPr>
        <w:t xml:space="preserve"> Anlaşması’nın imza töreni sırasında Irak Başbakanı Nuri El-Maliki, </w:t>
      </w:r>
      <w:r w:rsidR="00162B1A" w:rsidRPr="00283EB3">
        <w:rPr>
          <w:rFonts w:ascii="Times New Roman" w:hAnsi="Times New Roman" w:cs="Times New Roman"/>
          <w:sz w:val="24"/>
          <w:szCs w:val="24"/>
        </w:rPr>
        <w:t xml:space="preserve">Irak enerji sektöründeki gelişmelere bağlı olarak, </w:t>
      </w:r>
      <w:proofErr w:type="spellStart"/>
      <w:r w:rsidR="00457AD7" w:rsidRPr="00283EB3">
        <w:rPr>
          <w:rFonts w:ascii="Times New Roman" w:hAnsi="Times New Roman" w:cs="Times New Roman"/>
          <w:sz w:val="24"/>
          <w:szCs w:val="24"/>
        </w:rPr>
        <w:t>Nabucco</w:t>
      </w:r>
      <w:proofErr w:type="spellEnd"/>
      <w:r w:rsidR="00457AD7" w:rsidRPr="00283EB3">
        <w:rPr>
          <w:rFonts w:ascii="Times New Roman" w:hAnsi="Times New Roman" w:cs="Times New Roman"/>
          <w:sz w:val="24"/>
          <w:szCs w:val="24"/>
        </w:rPr>
        <w:t xml:space="preserve"> projesi için gerekli gazın yarısını tedarik etme taahhüdünde bulunmuştur.</w:t>
      </w:r>
    </w:p>
    <w:p w:rsidR="00E755B0" w:rsidRPr="00283EB3" w:rsidRDefault="00A513C9" w:rsidP="00283EB3">
      <w:pPr>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 xml:space="preserve"> </w:t>
      </w:r>
    </w:p>
    <w:p w:rsidR="000C6FB3" w:rsidRPr="00283EB3" w:rsidRDefault="008851E5" w:rsidP="00283EB3">
      <w:pPr>
        <w:pStyle w:val="ListParagraph"/>
        <w:spacing w:after="0" w:line="240" w:lineRule="auto"/>
        <w:ind w:left="0"/>
        <w:jc w:val="both"/>
        <w:rPr>
          <w:rFonts w:ascii="Times New Roman" w:hAnsi="Times New Roman" w:cs="Times New Roman"/>
          <w:b/>
          <w:sz w:val="24"/>
          <w:szCs w:val="24"/>
        </w:rPr>
      </w:pPr>
      <w:r w:rsidRPr="00283EB3">
        <w:rPr>
          <w:rFonts w:ascii="Times New Roman" w:hAnsi="Times New Roman" w:cs="Times New Roman"/>
          <w:b/>
          <w:sz w:val="24"/>
          <w:szCs w:val="24"/>
        </w:rPr>
        <w:t>Samsun-Ceyhan Ham Petrol Boru Hattı</w:t>
      </w:r>
      <w:r w:rsidR="000C6FB3" w:rsidRPr="00283EB3">
        <w:rPr>
          <w:rFonts w:ascii="Times New Roman" w:hAnsi="Times New Roman" w:cs="Times New Roman"/>
          <w:b/>
          <w:sz w:val="24"/>
          <w:szCs w:val="24"/>
        </w:rPr>
        <w:t xml:space="preserve"> </w:t>
      </w:r>
      <w:r w:rsidR="00CC45DD" w:rsidRPr="00283EB3">
        <w:rPr>
          <w:rFonts w:ascii="Times New Roman" w:hAnsi="Times New Roman" w:cs="Times New Roman"/>
          <w:b/>
          <w:sz w:val="24"/>
          <w:szCs w:val="24"/>
        </w:rPr>
        <w:t>Projesi</w:t>
      </w:r>
    </w:p>
    <w:p w:rsidR="00457AD7" w:rsidRPr="00283EB3" w:rsidRDefault="0022781A"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Yapımı planlanan boru hattı, Samsun’un doğusunda Ünye’den başlamakta, Sivas’a ulaşmakta, devamında Bakü-Tiflis-Ceyhan ham petrol boru hattına paralel gitmektedir. Hattın % 45’i </w:t>
      </w:r>
      <w:proofErr w:type="spellStart"/>
      <w:r w:rsidRPr="00283EB3">
        <w:rPr>
          <w:rFonts w:ascii="Times New Roman" w:hAnsi="Times New Roman" w:cs="Times New Roman"/>
          <w:sz w:val="24"/>
          <w:szCs w:val="24"/>
        </w:rPr>
        <w:t>BTC’ye</w:t>
      </w:r>
      <w:proofErr w:type="spellEnd"/>
      <w:r w:rsidRPr="00283EB3">
        <w:rPr>
          <w:rFonts w:ascii="Times New Roman" w:hAnsi="Times New Roman" w:cs="Times New Roman"/>
          <w:sz w:val="24"/>
          <w:szCs w:val="24"/>
        </w:rPr>
        <w:t xml:space="preserve"> paraleldir ve bu nedenle geçiş hakkından yararlanabilecektir. </w:t>
      </w:r>
      <w:r w:rsidR="00457AD7" w:rsidRPr="00283EB3">
        <w:rPr>
          <w:rFonts w:ascii="Times New Roman" w:hAnsi="Times New Roman" w:cs="Times New Roman"/>
          <w:sz w:val="24"/>
          <w:szCs w:val="24"/>
        </w:rPr>
        <w:t>Sözkonusu projenin inşaatı Çalık Enerji-ENI ortaklığı TAPCO (</w:t>
      </w:r>
      <w:proofErr w:type="spellStart"/>
      <w:r w:rsidR="00457AD7" w:rsidRPr="00283EB3">
        <w:rPr>
          <w:rFonts w:ascii="Times New Roman" w:hAnsi="Times New Roman" w:cs="Times New Roman"/>
          <w:sz w:val="24"/>
          <w:szCs w:val="24"/>
        </w:rPr>
        <w:t>The</w:t>
      </w:r>
      <w:proofErr w:type="spellEnd"/>
      <w:r w:rsidR="00457AD7" w:rsidRPr="00283EB3">
        <w:rPr>
          <w:rFonts w:ascii="Times New Roman" w:hAnsi="Times New Roman" w:cs="Times New Roman"/>
          <w:sz w:val="24"/>
          <w:szCs w:val="24"/>
        </w:rPr>
        <w:t xml:space="preserve"> Trans </w:t>
      </w:r>
      <w:proofErr w:type="spellStart"/>
      <w:r w:rsidR="00457AD7" w:rsidRPr="00283EB3">
        <w:rPr>
          <w:rFonts w:ascii="Times New Roman" w:hAnsi="Times New Roman" w:cs="Times New Roman"/>
          <w:sz w:val="24"/>
          <w:szCs w:val="24"/>
        </w:rPr>
        <w:t>Anatolian</w:t>
      </w:r>
      <w:proofErr w:type="spellEnd"/>
      <w:r w:rsidR="00457AD7" w:rsidRPr="00283EB3">
        <w:rPr>
          <w:rFonts w:ascii="Times New Roman" w:hAnsi="Times New Roman" w:cs="Times New Roman"/>
          <w:sz w:val="24"/>
          <w:szCs w:val="24"/>
        </w:rPr>
        <w:t xml:space="preserve"> </w:t>
      </w:r>
      <w:proofErr w:type="spellStart"/>
      <w:r w:rsidR="00457AD7" w:rsidRPr="00283EB3">
        <w:rPr>
          <w:rFonts w:ascii="Times New Roman" w:hAnsi="Times New Roman" w:cs="Times New Roman"/>
          <w:sz w:val="24"/>
          <w:szCs w:val="24"/>
        </w:rPr>
        <w:t>Pipeline</w:t>
      </w:r>
      <w:proofErr w:type="spellEnd"/>
      <w:r w:rsidR="00457AD7" w:rsidRPr="00283EB3">
        <w:rPr>
          <w:rFonts w:ascii="Times New Roman" w:hAnsi="Times New Roman" w:cs="Times New Roman"/>
          <w:sz w:val="24"/>
          <w:szCs w:val="24"/>
        </w:rPr>
        <w:t xml:space="preserve"> </w:t>
      </w:r>
      <w:proofErr w:type="spellStart"/>
      <w:r w:rsidR="00457AD7" w:rsidRPr="00283EB3">
        <w:rPr>
          <w:rFonts w:ascii="Times New Roman" w:hAnsi="Times New Roman" w:cs="Times New Roman"/>
          <w:sz w:val="24"/>
          <w:szCs w:val="24"/>
        </w:rPr>
        <w:t>Company</w:t>
      </w:r>
      <w:proofErr w:type="spellEnd"/>
      <w:r w:rsidR="00457AD7" w:rsidRPr="00283EB3">
        <w:rPr>
          <w:rFonts w:ascii="Times New Roman" w:hAnsi="Times New Roman" w:cs="Times New Roman"/>
          <w:sz w:val="24"/>
          <w:szCs w:val="24"/>
        </w:rPr>
        <w:t xml:space="preserve">) şirketi tarafından üstlenilmektedir. Projenin temel atma töreni 24 Nisan 2007 tarihinde Ceyhan’da gerçekleştirilmiştir. </w:t>
      </w:r>
      <w:r w:rsidR="007F0080" w:rsidRPr="00283EB3">
        <w:rPr>
          <w:rFonts w:ascii="Times New Roman" w:hAnsi="Times New Roman" w:cs="Times New Roman"/>
          <w:sz w:val="24"/>
          <w:szCs w:val="24"/>
        </w:rPr>
        <w:t xml:space="preserve">550 km uzunluğunda olması planlanan hattın Ceyhan Limanı’na yılda 60 milyon ton petrol taşıması öngörülmektedir. </w:t>
      </w:r>
      <w:r w:rsidRPr="00283EB3">
        <w:rPr>
          <w:rFonts w:ascii="Times New Roman" w:hAnsi="Times New Roman" w:cs="Times New Roman"/>
          <w:sz w:val="24"/>
          <w:szCs w:val="24"/>
        </w:rPr>
        <w:t xml:space="preserve">Projeyle, Geniş Hazar petrolünün bir kısmının doğrudan Ceyhan Terminaline ve buradan dünya pazarlarına ulaşmasını kolaylaştırması, böylelikle Türk Boğazları üzerindeki yükü hafifletmesi amaçlanmaktadır. </w:t>
      </w:r>
      <w:r w:rsidR="004805D2" w:rsidRPr="004805D2">
        <w:rPr>
          <w:rFonts w:ascii="Times New Roman" w:hAnsi="Times New Roman" w:cs="Times New Roman"/>
          <w:sz w:val="24"/>
          <w:szCs w:val="24"/>
        </w:rPr>
        <w:t xml:space="preserve">Samsun-Ceyhan projesine yönelik bir </w:t>
      </w:r>
      <w:proofErr w:type="spellStart"/>
      <w:r w:rsidR="004805D2" w:rsidRPr="004805D2">
        <w:rPr>
          <w:rFonts w:ascii="Times New Roman" w:hAnsi="Times New Roman" w:cs="Times New Roman"/>
          <w:sz w:val="24"/>
          <w:szCs w:val="24"/>
        </w:rPr>
        <w:t>Hükümetlerarası</w:t>
      </w:r>
      <w:proofErr w:type="spellEnd"/>
      <w:r w:rsidR="004805D2" w:rsidRPr="004805D2">
        <w:rPr>
          <w:rFonts w:ascii="Times New Roman" w:hAnsi="Times New Roman" w:cs="Times New Roman"/>
          <w:sz w:val="24"/>
          <w:szCs w:val="24"/>
        </w:rPr>
        <w:t xml:space="preserve"> Anlaşma’nın (IGA) imzalanması için Rus tarafıyla 24 Eylül 2010 tarihinde Moskova’da müzakerelere başlanmış</w:t>
      </w:r>
      <w:r w:rsidR="004805D2">
        <w:rPr>
          <w:rFonts w:ascii="Times New Roman" w:hAnsi="Times New Roman" w:cs="Times New Roman"/>
          <w:sz w:val="24"/>
          <w:szCs w:val="24"/>
        </w:rPr>
        <w:t xml:space="preserve"> olup, görüşmeler sürdürülmektedir</w:t>
      </w:r>
      <w:r w:rsidR="004805D2" w:rsidRPr="004805D2">
        <w:rPr>
          <w:rFonts w:ascii="Times New Roman" w:hAnsi="Times New Roman" w:cs="Times New Roman"/>
          <w:sz w:val="24"/>
          <w:szCs w:val="24"/>
        </w:rPr>
        <w:t>.</w:t>
      </w:r>
    </w:p>
    <w:p w:rsidR="00F81BC0" w:rsidRPr="00283EB3" w:rsidRDefault="00F81BC0" w:rsidP="00283EB3">
      <w:pPr>
        <w:spacing w:after="0" w:line="240" w:lineRule="auto"/>
        <w:jc w:val="both"/>
        <w:rPr>
          <w:rFonts w:ascii="Times New Roman" w:hAnsi="Times New Roman" w:cs="Times New Roman"/>
          <w:sz w:val="24"/>
          <w:szCs w:val="24"/>
        </w:rPr>
      </w:pPr>
    </w:p>
    <w:p w:rsidR="00BA12CE" w:rsidRPr="00283EB3" w:rsidRDefault="00E40F8C"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b/>
          <w:sz w:val="24"/>
          <w:szCs w:val="24"/>
        </w:rPr>
        <w:t xml:space="preserve">III. </w:t>
      </w:r>
      <w:r w:rsidR="00BA12CE" w:rsidRPr="00283EB3">
        <w:rPr>
          <w:rFonts w:ascii="Times New Roman" w:hAnsi="Times New Roman" w:cs="Times New Roman"/>
          <w:b/>
          <w:sz w:val="24"/>
          <w:szCs w:val="24"/>
        </w:rPr>
        <w:t>Enerji bağlamında Türkiye-AB ilişkileri:</w:t>
      </w:r>
    </w:p>
    <w:p w:rsidR="00522C12" w:rsidRDefault="00BA12CE"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Karşılıklı dayanışma, bağımlılık ve eşitlik ilkelerine dayalı, Türkiye’nin ve Avrupa’nın enerji güvenliğine katkıda bulunacak</w:t>
      </w:r>
      <w:r w:rsidR="0022781A" w:rsidRPr="00283EB3">
        <w:rPr>
          <w:rFonts w:ascii="Times New Roman" w:hAnsi="Times New Roman" w:cs="Times New Roman"/>
          <w:sz w:val="24"/>
          <w:szCs w:val="24"/>
        </w:rPr>
        <w:t xml:space="preserve"> </w:t>
      </w:r>
      <w:proofErr w:type="spellStart"/>
      <w:r w:rsidR="0022781A" w:rsidRPr="00283EB3">
        <w:rPr>
          <w:rFonts w:ascii="Times New Roman" w:hAnsi="Times New Roman" w:cs="Times New Roman"/>
          <w:sz w:val="24"/>
          <w:szCs w:val="24"/>
        </w:rPr>
        <w:t>Nabucco</w:t>
      </w:r>
      <w:proofErr w:type="spellEnd"/>
      <w:r w:rsidR="0022781A" w:rsidRPr="00283EB3">
        <w:rPr>
          <w:rFonts w:ascii="Times New Roman" w:hAnsi="Times New Roman" w:cs="Times New Roman"/>
          <w:sz w:val="24"/>
          <w:szCs w:val="24"/>
        </w:rPr>
        <w:t xml:space="preserve"> doğal gaz boru hattı p</w:t>
      </w:r>
      <w:r w:rsidRPr="00283EB3">
        <w:rPr>
          <w:rFonts w:ascii="Times New Roman" w:hAnsi="Times New Roman" w:cs="Times New Roman"/>
          <w:sz w:val="24"/>
          <w:szCs w:val="24"/>
        </w:rPr>
        <w:t>r</w:t>
      </w:r>
      <w:r w:rsidR="0022781A" w:rsidRPr="00283EB3">
        <w:rPr>
          <w:rFonts w:ascii="Times New Roman" w:hAnsi="Times New Roman" w:cs="Times New Roman"/>
          <w:sz w:val="24"/>
          <w:szCs w:val="24"/>
        </w:rPr>
        <w:t>o</w:t>
      </w:r>
      <w:r w:rsidRPr="00283EB3">
        <w:rPr>
          <w:rFonts w:ascii="Times New Roman" w:hAnsi="Times New Roman" w:cs="Times New Roman"/>
          <w:sz w:val="24"/>
          <w:szCs w:val="24"/>
        </w:rPr>
        <w:t xml:space="preserve">jesi, Türkiye ile AB arasındaki ilişkilerin geliştirilmesine de yol açacaktır. </w:t>
      </w:r>
    </w:p>
    <w:p w:rsidR="00522C12" w:rsidRDefault="00522C12" w:rsidP="00283EB3">
      <w:pPr>
        <w:spacing w:after="0" w:line="240" w:lineRule="auto"/>
        <w:jc w:val="both"/>
        <w:rPr>
          <w:rFonts w:ascii="Times New Roman" w:hAnsi="Times New Roman" w:cs="Times New Roman"/>
          <w:sz w:val="24"/>
          <w:szCs w:val="24"/>
        </w:rPr>
      </w:pPr>
    </w:p>
    <w:p w:rsidR="00522C12" w:rsidRDefault="00BA12CE"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Öte yandan, Enerji Topluluğu Antlaşmasına (ETA) katılım müzakerelerine de 9 Eylül 2009 tarihinde başlanmış bulunulmaktadır. Türkiye, </w:t>
      </w:r>
      <w:r w:rsidR="00180267">
        <w:rPr>
          <w:rFonts w:ascii="Times New Roman" w:hAnsi="Times New Roman" w:cs="Times New Roman"/>
          <w:sz w:val="24"/>
          <w:szCs w:val="24"/>
        </w:rPr>
        <w:t xml:space="preserve">ETA </w:t>
      </w:r>
      <w:r w:rsidR="00674B44">
        <w:rPr>
          <w:rFonts w:ascii="Times New Roman" w:hAnsi="Times New Roman" w:cs="Times New Roman"/>
          <w:sz w:val="24"/>
          <w:szCs w:val="24"/>
        </w:rPr>
        <w:t>konusunda</w:t>
      </w:r>
      <w:r w:rsidR="006C31DA">
        <w:rPr>
          <w:rFonts w:ascii="Times New Roman" w:hAnsi="Times New Roman" w:cs="Times New Roman"/>
          <w:sz w:val="24"/>
          <w:szCs w:val="24"/>
        </w:rPr>
        <w:t xml:space="preserve"> diğer ülkelerden farklı</w:t>
      </w:r>
      <w:r w:rsidRPr="00283EB3">
        <w:rPr>
          <w:rFonts w:ascii="Times New Roman" w:hAnsi="Times New Roman" w:cs="Times New Roman"/>
          <w:sz w:val="24"/>
          <w:szCs w:val="24"/>
        </w:rPr>
        <w:t xml:space="preserve"> </w:t>
      </w:r>
      <w:r w:rsidR="006C31DA">
        <w:rPr>
          <w:rFonts w:ascii="Times New Roman" w:hAnsi="Times New Roman" w:cs="Times New Roman"/>
          <w:sz w:val="24"/>
          <w:szCs w:val="24"/>
        </w:rPr>
        <w:t xml:space="preserve">durumunun </w:t>
      </w:r>
      <w:r w:rsidRPr="00283EB3">
        <w:rPr>
          <w:rFonts w:ascii="Times New Roman" w:hAnsi="Times New Roman" w:cs="Times New Roman"/>
          <w:sz w:val="24"/>
          <w:szCs w:val="24"/>
        </w:rPr>
        <w:t xml:space="preserve">Avrupa Komisyonu tarafından dikkate alınmasını beklemektedir. </w:t>
      </w:r>
    </w:p>
    <w:p w:rsidR="00522C12" w:rsidRDefault="00522C12" w:rsidP="00283EB3">
      <w:pPr>
        <w:spacing w:after="0" w:line="240" w:lineRule="auto"/>
        <w:jc w:val="both"/>
        <w:rPr>
          <w:rFonts w:ascii="Times New Roman" w:hAnsi="Times New Roman" w:cs="Times New Roman"/>
          <w:sz w:val="24"/>
          <w:szCs w:val="24"/>
        </w:rPr>
      </w:pPr>
    </w:p>
    <w:p w:rsidR="00BA12CE" w:rsidRPr="00283EB3" w:rsidRDefault="00522C12" w:rsidP="00283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 ile </w:t>
      </w:r>
      <w:r w:rsidR="00BA12CE" w:rsidRPr="00283EB3">
        <w:rPr>
          <w:rFonts w:ascii="Times New Roman" w:hAnsi="Times New Roman" w:cs="Times New Roman"/>
          <w:sz w:val="24"/>
          <w:szCs w:val="24"/>
        </w:rPr>
        <w:t>Enerji Faslı</w:t>
      </w:r>
      <w:r>
        <w:rPr>
          <w:rFonts w:ascii="Times New Roman" w:hAnsi="Times New Roman" w:cs="Times New Roman"/>
          <w:sz w:val="24"/>
          <w:szCs w:val="24"/>
        </w:rPr>
        <w:t xml:space="preserve">nın açılmasına yönelik tarama süreci tamamlanmıştır. </w:t>
      </w:r>
    </w:p>
    <w:p w:rsidR="00975841" w:rsidRPr="00283EB3" w:rsidRDefault="00975841" w:rsidP="00283EB3">
      <w:pPr>
        <w:spacing w:after="0" w:line="240" w:lineRule="auto"/>
        <w:jc w:val="both"/>
        <w:rPr>
          <w:rFonts w:ascii="Times New Roman" w:hAnsi="Times New Roman" w:cs="Times New Roman"/>
          <w:sz w:val="24"/>
          <w:szCs w:val="24"/>
        </w:rPr>
      </w:pPr>
    </w:p>
    <w:p w:rsidR="003F3A0F" w:rsidRPr="003F3A0F" w:rsidRDefault="003F3A0F" w:rsidP="003F3A0F">
      <w:pPr>
        <w:spacing w:after="0" w:line="240" w:lineRule="auto"/>
        <w:jc w:val="both"/>
        <w:rPr>
          <w:rFonts w:ascii="Times New Roman" w:hAnsi="Times New Roman" w:cs="Times New Roman"/>
          <w:sz w:val="24"/>
          <w:szCs w:val="24"/>
        </w:rPr>
      </w:pPr>
      <w:r w:rsidRPr="003F3A0F">
        <w:rPr>
          <w:rFonts w:ascii="Times New Roman" w:hAnsi="Times New Roman" w:cs="Times New Roman"/>
          <w:sz w:val="24"/>
          <w:szCs w:val="24"/>
        </w:rPr>
        <w:t xml:space="preserve">Diğer yandan Türkiye’nin ENTSO-E elektrik (Avrupa Elektrik İletimi Koordinasyon Birliği-eski adıyla UCTE) ağıyla senkronize bağlantısının tesisine yönelik çalışmalar da devam etmekte olup, Eylül 2010’da EN-TSO ile </w:t>
      </w:r>
      <w:proofErr w:type="gramStart"/>
      <w:r w:rsidRPr="003F3A0F">
        <w:rPr>
          <w:rFonts w:ascii="Times New Roman" w:hAnsi="Times New Roman" w:cs="Times New Roman"/>
          <w:sz w:val="24"/>
          <w:szCs w:val="24"/>
        </w:rPr>
        <w:t>senkron</w:t>
      </w:r>
      <w:proofErr w:type="gramEnd"/>
      <w:r w:rsidRPr="003F3A0F">
        <w:rPr>
          <w:rFonts w:ascii="Times New Roman" w:hAnsi="Times New Roman" w:cs="Times New Roman"/>
          <w:sz w:val="24"/>
          <w:szCs w:val="24"/>
        </w:rPr>
        <w:t xml:space="preserve"> deneme işletmesi başarı ile başlatılmış bulunmaktadır.</w:t>
      </w:r>
    </w:p>
    <w:p w:rsidR="00975841" w:rsidRPr="00283EB3" w:rsidRDefault="00975841" w:rsidP="00283EB3">
      <w:pPr>
        <w:spacing w:after="0" w:line="240" w:lineRule="auto"/>
        <w:jc w:val="both"/>
        <w:rPr>
          <w:rFonts w:ascii="Times New Roman" w:hAnsi="Times New Roman" w:cs="Times New Roman"/>
          <w:b/>
          <w:sz w:val="24"/>
          <w:szCs w:val="24"/>
        </w:rPr>
      </w:pPr>
    </w:p>
    <w:p w:rsidR="008851E5" w:rsidRDefault="008851E5" w:rsidP="00283EB3">
      <w:pPr>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I</w:t>
      </w:r>
      <w:r w:rsidR="00E40F8C" w:rsidRPr="00283EB3">
        <w:rPr>
          <w:rFonts w:ascii="Times New Roman" w:hAnsi="Times New Roman" w:cs="Times New Roman"/>
          <w:b/>
          <w:sz w:val="24"/>
          <w:szCs w:val="24"/>
        </w:rPr>
        <w:t>V</w:t>
      </w:r>
      <w:r w:rsidR="00966468" w:rsidRPr="00283EB3">
        <w:rPr>
          <w:rFonts w:ascii="Times New Roman" w:hAnsi="Times New Roman" w:cs="Times New Roman"/>
          <w:b/>
          <w:sz w:val="24"/>
          <w:szCs w:val="24"/>
        </w:rPr>
        <w:t xml:space="preserve">. </w:t>
      </w:r>
      <w:r w:rsidR="00A412F4" w:rsidRPr="00283EB3">
        <w:rPr>
          <w:rFonts w:ascii="Times New Roman" w:hAnsi="Times New Roman" w:cs="Times New Roman"/>
          <w:b/>
          <w:sz w:val="24"/>
          <w:szCs w:val="24"/>
        </w:rPr>
        <w:t xml:space="preserve">Ulusal Enerji </w:t>
      </w:r>
      <w:r w:rsidR="006C31DA">
        <w:rPr>
          <w:rFonts w:ascii="Times New Roman" w:hAnsi="Times New Roman" w:cs="Times New Roman"/>
          <w:b/>
          <w:sz w:val="24"/>
          <w:szCs w:val="24"/>
        </w:rPr>
        <w:t>Arz Portföyünün</w:t>
      </w:r>
      <w:r w:rsidR="006C31DA" w:rsidRPr="00283EB3">
        <w:rPr>
          <w:rFonts w:ascii="Times New Roman" w:hAnsi="Times New Roman" w:cs="Times New Roman"/>
          <w:b/>
          <w:sz w:val="24"/>
          <w:szCs w:val="24"/>
        </w:rPr>
        <w:t xml:space="preserve"> </w:t>
      </w:r>
      <w:r w:rsidRPr="00283EB3">
        <w:rPr>
          <w:rFonts w:ascii="Times New Roman" w:hAnsi="Times New Roman" w:cs="Times New Roman"/>
          <w:b/>
          <w:sz w:val="24"/>
          <w:szCs w:val="24"/>
        </w:rPr>
        <w:t xml:space="preserve">Zenginleştirilmesi </w:t>
      </w:r>
    </w:p>
    <w:p w:rsidR="00F9360B" w:rsidRPr="00283EB3" w:rsidRDefault="00F9360B" w:rsidP="00283EB3">
      <w:pPr>
        <w:spacing w:after="0" w:line="240" w:lineRule="auto"/>
        <w:jc w:val="both"/>
        <w:rPr>
          <w:rFonts w:ascii="Times New Roman" w:hAnsi="Times New Roman" w:cs="Times New Roman"/>
          <w:b/>
          <w:sz w:val="24"/>
          <w:szCs w:val="24"/>
        </w:rPr>
      </w:pPr>
    </w:p>
    <w:p w:rsidR="007F0080" w:rsidRPr="00283EB3" w:rsidRDefault="00C02754"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Türkiye, enerjide dışa bağımlılı</w:t>
      </w:r>
      <w:r w:rsidR="007F0080" w:rsidRPr="00283EB3">
        <w:rPr>
          <w:rFonts w:ascii="Times New Roman" w:hAnsi="Times New Roman" w:cs="Times New Roman"/>
          <w:sz w:val="24"/>
          <w:szCs w:val="24"/>
        </w:rPr>
        <w:t>ğı</w:t>
      </w:r>
      <w:r w:rsidRPr="00283EB3">
        <w:rPr>
          <w:rFonts w:ascii="Times New Roman" w:hAnsi="Times New Roman" w:cs="Times New Roman"/>
          <w:sz w:val="24"/>
          <w:szCs w:val="24"/>
        </w:rPr>
        <w:t>n azaltılması</w:t>
      </w:r>
      <w:r w:rsidR="00BA12CE" w:rsidRPr="00283EB3">
        <w:rPr>
          <w:rFonts w:ascii="Times New Roman" w:hAnsi="Times New Roman" w:cs="Times New Roman"/>
          <w:sz w:val="24"/>
          <w:szCs w:val="24"/>
        </w:rPr>
        <w:t>, yerel kaynakların kullanımının azami seviyeye yükseltilmesi</w:t>
      </w:r>
      <w:r w:rsidRPr="00283EB3">
        <w:rPr>
          <w:rFonts w:ascii="Times New Roman" w:hAnsi="Times New Roman" w:cs="Times New Roman"/>
          <w:sz w:val="24"/>
          <w:szCs w:val="24"/>
        </w:rPr>
        <w:t xml:space="preserve"> </w:t>
      </w:r>
      <w:r w:rsidR="00EE019A" w:rsidRPr="00283EB3">
        <w:rPr>
          <w:rFonts w:ascii="Times New Roman" w:hAnsi="Times New Roman" w:cs="Times New Roman"/>
          <w:sz w:val="24"/>
          <w:szCs w:val="24"/>
        </w:rPr>
        <w:t xml:space="preserve">ve iklim değişikliğiyle mücadele </w:t>
      </w:r>
      <w:r w:rsidR="00BA12CE" w:rsidRPr="00283EB3">
        <w:rPr>
          <w:rFonts w:ascii="Times New Roman" w:hAnsi="Times New Roman" w:cs="Times New Roman"/>
          <w:sz w:val="24"/>
          <w:szCs w:val="24"/>
        </w:rPr>
        <w:t xml:space="preserve">hedeflerinden yola çıkarak, </w:t>
      </w:r>
      <w:r w:rsidRPr="00283EB3">
        <w:rPr>
          <w:rFonts w:ascii="Times New Roman" w:hAnsi="Times New Roman" w:cs="Times New Roman"/>
          <w:sz w:val="24"/>
          <w:szCs w:val="24"/>
        </w:rPr>
        <w:t xml:space="preserve">ulusal enerji </w:t>
      </w:r>
      <w:r w:rsidR="006C31DA">
        <w:rPr>
          <w:rFonts w:ascii="Times New Roman" w:hAnsi="Times New Roman" w:cs="Times New Roman"/>
          <w:sz w:val="24"/>
          <w:szCs w:val="24"/>
        </w:rPr>
        <w:t xml:space="preserve">arz </w:t>
      </w:r>
      <w:proofErr w:type="gramStart"/>
      <w:r w:rsidR="006C31DA">
        <w:rPr>
          <w:rFonts w:ascii="Times New Roman" w:hAnsi="Times New Roman" w:cs="Times New Roman"/>
          <w:sz w:val="24"/>
          <w:szCs w:val="24"/>
        </w:rPr>
        <w:t>portföyünde</w:t>
      </w:r>
      <w:proofErr w:type="gramEnd"/>
      <w:r w:rsidR="006C31DA">
        <w:rPr>
          <w:rFonts w:ascii="Times New Roman" w:hAnsi="Times New Roman" w:cs="Times New Roman"/>
          <w:sz w:val="24"/>
          <w:szCs w:val="24"/>
        </w:rPr>
        <w:t xml:space="preserve"> </w:t>
      </w:r>
      <w:r w:rsidRPr="00283EB3">
        <w:rPr>
          <w:rFonts w:ascii="Times New Roman" w:hAnsi="Times New Roman" w:cs="Times New Roman"/>
          <w:sz w:val="24"/>
          <w:szCs w:val="24"/>
        </w:rPr>
        <w:t xml:space="preserve">yenilenebilir enerji kaynaklarının payını yükseltme </w:t>
      </w:r>
      <w:r w:rsidR="00BA12CE" w:rsidRPr="00283EB3">
        <w:rPr>
          <w:rFonts w:ascii="Times New Roman" w:hAnsi="Times New Roman" w:cs="Times New Roman"/>
          <w:sz w:val="24"/>
          <w:szCs w:val="24"/>
        </w:rPr>
        <w:t xml:space="preserve">ve enerji sepetine nükleer enerjiyi de ekleme </w:t>
      </w:r>
      <w:r w:rsidRPr="00283EB3">
        <w:rPr>
          <w:rFonts w:ascii="Times New Roman" w:hAnsi="Times New Roman" w:cs="Times New Roman"/>
          <w:sz w:val="24"/>
          <w:szCs w:val="24"/>
        </w:rPr>
        <w:t xml:space="preserve">yolunda çalışmalarını sürdürmektedir. </w:t>
      </w:r>
    </w:p>
    <w:p w:rsidR="007F0080" w:rsidRPr="00283EB3" w:rsidRDefault="007F0080" w:rsidP="00283EB3">
      <w:pPr>
        <w:autoSpaceDE w:val="0"/>
        <w:autoSpaceDN w:val="0"/>
        <w:adjustRightInd w:val="0"/>
        <w:spacing w:after="0" w:line="240" w:lineRule="auto"/>
        <w:jc w:val="both"/>
        <w:rPr>
          <w:rFonts w:ascii="Times New Roman" w:hAnsi="Times New Roman" w:cs="Times New Roman"/>
          <w:sz w:val="24"/>
          <w:szCs w:val="24"/>
        </w:rPr>
      </w:pPr>
    </w:p>
    <w:p w:rsidR="00A513C9" w:rsidRDefault="00EE019A"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Yenilenebilir enerji bakımından önemli bir potansiyele sahip olan Türkiye, </w:t>
      </w:r>
      <w:r w:rsidR="00C02754" w:rsidRPr="00283EB3">
        <w:rPr>
          <w:rFonts w:ascii="Times New Roman" w:hAnsi="Times New Roman" w:cs="Times New Roman"/>
          <w:sz w:val="24"/>
          <w:szCs w:val="24"/>
        </w:rPr>
        <w:t>jeotermal potansiyeli ile dünyada 7</w:t>
      </w:r>
      <w:proofErr w:type="gramStart"/>
      <w:r w:rsidR="00C02754" w:rsidRPr="00283EB3">
        <w:rPr>
          <w:rFonts w:ascii="Times New Roman" w:hAnsi="Times New Roman" w:cs="Times New Roman"/>
          <w:sz w:val="24"/>
          <w:szCs w:val="24"/>
        </w:rPr>
        <w:t>.</w:t>
      </w:r>
      <w:r w:rsidRPr="00283EB3">
        <w:rPr>
          <w:rFonts w:ascii="Times New Roman" w:hAnsi="Times New Roman" w:cs="Times New Roman"/>
          <w:sz w:val="24"/>
          <w:szCs w:val="24"/>
        </w:rPr>
        <w:t>,</w:t>
      </w:r>
      <w:proofErr w:type="gramEnd"/>
      <w:r w:rsidRPr="00283EB3">
        <w:rPr>
          <w:rFonts w:ascii="Times New Roman" w:hAnsi="Times New Roman" w:cs="Times New Roman"/>
          <w:sz w:val="24"/>
          <w:szCs w:val="24"/>
        </w:rPr>
        <w:t xml:space="preserve"> </w:t>
      </w:r>
      <w:r w:rsidR="00C02754" w:rsidRPr="00283EB3">
        <w:rPr>
          <w:rFonts w:ascii="Times New Roman" w:hAnsi="Times New Roman" w:cs="Times New Roman"/>
          <w:sz w:val="24"/>
          <w:szCs w:val="24"/>
        </w:rPr>
        <w:t>Avrupa’da ise 1. sırada yer</w:t>
      </w:r>
      <w:r w:rsidR="00F838FD" w:rsidRPr="00283EB3">
        <w:rPr>
          <w:rFonts w:ascii="Times New Roman" w:hAnsi="Times New Roman" w:cs="Times New Roman"/>
          <w:sz w:val="24"/>
          <w:szCs w:val="24"/>
        </w:rPr>
        <w:t xml:space="preserve"> </w:t>
      </w:r>
      <w:r w:rsidR="00C02754" w:rsidRPr="00283EB3">
        <w:rPr>
          <w:rFonts w:ascii="Times New Roman" w:hAnsi="Times New Roman" w:cs="Times New Roman"/>
          <w:sz w:val="24"/>
          <w:szCs w:val="24"/>
        </w:rPr>
        <w:t>almaktadır.</w:t>
      </w:r>
      <w:r w:rsidR="00BA7DA7" w:rsidRPr="00283EB3">
        <w:rPr>
          <w:rFonts w:ascii="Times New Roman" w:hAnsi="Times New Roman" w:cs="Times New Roman"/>
          <w:sz w:val="24"/>
          <w:szCs w:val="24"/>
        </w:rPr>
        <w:t xml:space="preserve"> </w:t>
      </w:r>
      <w:proofErr w:type="spellStart"/>
      <w:r w:rsidR="00C02754" w:rsidRPr="00283EB3">
        <w:rPr>
          <w:rFonts w:ascii="Times New Roman" w:hAnsi="Times New Roman" w:cs="Times New Roman"/>
          <w:sz w:val="24"/>
          <w:szCs w:val="24"/>
        </w:rPr>
        <w:t>Sözkonusu</w:t>
      </w:r>
      <w:proofErr w:type="spellEnd"/>
      <w:r w:rsidR="00C02754" w:rsidRPr="00283EB3">
        <w:rPr>
          <w:rFonts w:ascii="Times New Roman" w:hAnsi="Times New Roman" w:cs="Times New Roman"/>
          <w:sz w:val="24"/>
          <w:szCs w:val="24"/>
        </w:rPr>
        <w:t xml:space="preserve"> enerji kaynağının </w:t>
      </w:r>
      <w:proofErr w:type="spellStart"/>
      <w:r w:rsidR="00C02754" w:rsidRPr="00283EB3">
        <w:rPr>
          <w:rFonts w:ascii="Times New Roman" w:hAnsi="Times New Roman" w:cs="Times New Roman"/>
          <w:sz w:val="24"/>
          <w:szCs w:val="24"/>
        </w:rPr>
        <w:t>yanısıra</w:t>
      </w:r>
      <w:proofErr w:type="spellEnd"/>
      <w:r w:rsidR="00C02754" w:rsidRPr="00283EB3">
        <w:rPr>
          <w:rFonts w:ascii="Times New Roman" w:hAnsi="Times New Roman" w:cs="Times New Roman"/>
          <w:sz w:val="24"/>
          <w:szCs w:val="24"/>
        </w:rPr>
        <w:t>,</w:t>
      </w:r>
      <w:r w:rsidR="009B1D28" w:rsidRPr="00283EB3">
        <w:rPr>
          <w:rFonts w:ascii="Times New Roman" w:hAnsi="Times New Roman" w:cs="Times New Roman"/>
          <w:sz w:val="24"/>
          <w:szCs w:val="24"/>
        </w:rPr>
        <w:t xml:space="preserve"> hidroelektrik kaynakları, </w:t>
      </w:r>
      <w:proofErr w:type="gramStart"/>
      <w:r w:rsidR="00C02754" w:rsidRPr="00283EB3">
        <w:rPr>
          <w:rFonts w:ascii="Times New Roman" w:hAnsi="Times New Roman" w:cs="Times New Roman"/>
          <w:sz w:val="24"/>
          <w:szCs w:val="24"/>
        </w:rPr>
        <w:t>rüzgar</w:t>
      </w:r>
      <w:proofErr w:type="gramEnd"/>
      <w:r w:rsidR="00C02754" w:rsidRPr="00283EB3">
        <w:rPr>
          <w:rFonts w:ascii="Times New Roman" w:hAnsi="Times New Roman" w:cs="Times New Roman"/>
          <w:sz w:val="24"/>
          <w:szCs w:val="24"/>
        </w:rPr>
        <w:t xml:space="preserve"> ve güneş enerjisinin geliştirilmesine </w:t>
      </w:r>
      <w:r w:rsidR="00257D90" w:rsidRPr="00283EB3">
        <w:rPr>
          <w:rFonts w:ascii="Times New Roman" w:hAnsi="Times New Roman" w:cs="Times New Roman"/>
          <w:sz w:val="24"/>
          <w:szCs w:val="24"/>
        </w:rPr>
        <w:t xml:space="preserve">de </w:t>
      </w:r>
      <w:r w:rsidR="00C02754" w:rsidRPr="00283EB3">
        <w:rPr>
          <w:rFonts w:ascii="Times New Roman" w:hAnsi="Times New Roman" w:cs="Times New Roman"/>
          <w:sz w:val="24"/>
          <w:szCs w:val="24"/>
        </w:rPr>
        <w:t>öncelik verilmektedir. Bu çerçevede</w:t>
      </w:r>
      <w:r w:rsidR="007F0080" w:rsidRPr="00283EB3">
        <w:rPr>
          <w:rFonts w:ascii="Times New Roman" w:hAnsi="Times New Roman" w:cs="Times New Roman"/>
          <w:sz w:val="24"/>
          <w:szCs w:val="24"/>
        </w:rPr>
        <w:t xml:space="preserve">, </w:t>
      </w:r>
      <w:r w:rsidR="00C02754" w:rsidRPr="00283EB3">
        <w:rPr>
          <w:rFonts w:ascii="Times New Roman" w:hAnsi="Times New Roman" w:cs="Times New Roman"/>
          <w:sz w:val="24"/>
          <w:szCs w:val="24"/>
        </w:rPr>
        <w:t xml:space="preserve">18 Mayıs 2009 tarihinde kabul edilen </w:t>
      </w:r>
      <w:r w:rsidR="00C02754" w:rsidRPr="00283EB3">
        <w:rPr>
          <w:rFonts w:ascii="Times New Roman" w:hAnsi="Times New Roman" w:cs="Times New Roman"/>
          <w:i/>
          <w:sz w:val="24"/>
          <w:szCs w:val="24"/>
        </w:rPr>
        <w:t>Elektrik Enerjisi Piyasası ve Arz Güvenliği Strateji Belgesi</w:t>
      </w:r>
      <w:r w:rsidR="00C02754" w:rsidRPr="00283EB3">
        <w:rPr>
          <w:rFonts w:ascii="Times New Roman" w:hAnsi="Times New Roman" w:cs="Times New Roman"/>
          <w:sz w:val="24"/>
          <w:szCs w:val="24"/>
        </w:rPr>
        <w:t xml:space="preserve"> uyarınca, 2023 itibariyle </w:t>
      </w:r>
      <w:proofErr w:type="gramStart"/>
      <w:r w:rsidR="00C02754" w:rsidRPr="00283EB3">
        <w:rPr>
          <w:rFonts w:ascii="Times New Roman" w:hAnsi="Times New Roman" w:cs="Times New Roman"/>
          <w:sz w:val="24"/>
          <w:szCs w:val="24"/>
        </w:rPr>
        <w:t>rüzgar</w:t>
      </w:r>
      <w:proofErr w:type="gramEnd"/>
      <w:r w:rsidR="00C02754" w:rsidRPr="00283EB3">
        <w:rPr>
          <w:rFonts w:ascii="Times New Roman" w:hAnsi="Times New Roman" w:cs="Times New Roman"/>
          <w:sz w:val="24"/>
          <w:szCs w:val="24"/>
        </w:rPr>
        <w:t xml:space="preserve"> enerjisi </w:t>
      </w:r>
      <w:r w:rsidR="00CA337B" w:rsidRPr="00283EB3">
        <w:rPr>
          <w:rFonts w:ascii="Times New Roman" w:hAnsi="Times New Roman" w:cs="Times New Roman"/>
          <w:sz w:val="24"/>
          <w:szCs w:val="24"/>
        </w:rPr>
        <w:t>kurulu kapasitesinin</w:t>
      </w:r>
      <w:r w:rsidR="00C02754" w:rsidRPr="00283EB3">
        <w:rPr>
          <w:rFonts w:ascii="Times New Roman" w:hAnsi="Times New Roman" w:cs="Times New Roman"/>
          <w:sz w:val="24"/>
          <w:szCs w:val="24"/>
        </w:rPr>
        <w:t xml:space="preserve"> 20.000 MW; jeotermal enerji kapasitesinin ise 600 </w:t>
      </w:r>
      <w:proofErr w:type="spellStart"/>
      <w:r w:rsidR="00C02754" w:rsidRPr="00283EB3">
        <w:rPr>
          <w:rFonts w:ascii="Times New Roman" w:hAnsi="Times New Roman" w:cs="Times New Roman"/>
          <w:sz w:val="24"/>
          <w:szCs w:val="24"/>
        </w:rPr>
        <w:t>MW’a</w:t>
      </w:r>
      <w:proofErr w:type="spellEnd"/>
      <w:r w:rsidR="00C02754" w:rsidRPr="00283EB3">
        <w:rPr>
          <w:rFonts w:ascii="Times New Roman" w:hAnsi="Times New Roman" w:cs="Times New Roman"/>
          <w:sz w:val="24"/>
          <w:szCs w:val="24"/>
        </w:rPr>
        <w:t xml:space="preserve"> çıkartılması</w:t>
      </w:r>
      <w:r w:rsidR="001C43F3" w:rsidRPr="00283EB3">
        <w:rPr>
          <w:rFonts w:ascii="Times New Roman" w:hAnsi="Times New Roman" w:cs="Times New Roman"/>
          <w:sz w:val="24"/>
          <w:szCs w:val="24"/>
        </w:rPr>
        <w:t xml:space="preserve">, elektrik enerjisinin </w:t>
      </w:r>
      <w:r w:rsidR="006C31DA">
        <w:rPr>
          <w:rFonts w:ascii="Times New Roman" w:hAnsi="Times New Roman" w:cs="Times New Roman"/>
          <w:sz w:val="24"/>
          <w:szCs w:val="24"/>
        </w:rPr>
        <w:t xml:space="preserve">asgari </w:t>
      </w:r>
      <w:r w:rsidR="001C43F3" w:rsidRPr="00283EB3">
        <w:rPr>
          <w:rFonts w:ascii="Times New Roman" w:hAnsi="Times New Roman" w:cs="Times New Roman"/>
          <w:sz w:val="24"/>
          <w:szCs w:val="24"/>
        </w:rPr>
        <w:t>%</w:t>
      </w:r>
      <w:r w:rsidR="006C31DA">
        <w:rPr>
          <w:rFonts w:ascii="Times New Roman" w:hAnsi="Times New Roman" w:cs="Times New Roman"/>
          <w:sz w:val="24"/>
          <w:szCs w:val="24"/>
        </w:rPr>
        <w:t>30</w:t>
      </w:r>
      <w:r w:rsidR="001C43F3" w:rsidRPr="00283EB3">
        <w:rPr>
          <w:rFonts w:ascii="Times New Roman" w:hAnsi="Times New Roman" w:cs="Times New Roman"/>
          <w:sz w:val="24"/>
          <w:szCs w:val="24"/>
        </w:rPr>
        <w:t>’</w:t>
      </w:r>
      <w:r w:rsidR="006C31DA">
        <w:rPr>
          <w:rFonts w:ascii="Times New Roman" w:hAnsi="Times New Roman" w:cs="Times New Roman"/>
          <w:sz w:val="24"/>
          <w:szCs w:val="24"/>
        </w:rPr>
        <w:t xml:space="preserve">luk bölümünün </w:t>
      </w:r>
      <w:r w:rsidR="001C43F3" w:rsidRPr="00283EB3">
        <w:rPr>
          <w:rFonts w:ascii="Times New Roman" w:hAnsi="Times New Roman" w:cs="Times New Roman"/>
          <w:sz w:val="24"/>
          <w:szCs w:val="24"/>
        </w:rPr>
        <w:t>yenilenebilir enerjiden karşılanması</w:t>
      </w:r>
      <w:r w:rsidR="00C02754" w:rsidRPr="00283EB3">
        <w:rPr>
          <w:rFonts w:ascii="Times New Roman" w:hAnsi="Times New Roman" w:cs="Times New Roman"/>
          <w:sz w:val="24"/>
          <w:szCs w:val="24"/>
        </w:rPr>
        <w:t xml:space="preserve"> hedeflenmektedir.</w:t>
      </w:r>
    </w:p>
    <w:p w:rsidR="00C02754" w:rsidRPr="00283EB3" w:rsidRDefault="00A513C9"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 xml:space="preserve"> </w:t>
      </w:r>
    </w:p>
    <w:p w:rsidR="00C02754" w:rsidRPr="00283EB3" w:rsidRDefault="00EE019A" w:rsidP="00283EB3">
      <w:pPr>
        <w:autoSpaceDE w:val="0"/>
        <w:autoSpaceDN w:val="0"/>
        <w:adjustRightInd w:val="0"/>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Öte yandan Türkiye, y</w:t>
      </w:r>
      <w:r w:rsidR="00C02754" w:rsidRPr="00283EB3">
        <w:rPr>
          <w:rFonts w:ascii="Times New Roman" w:hAnsi="Times New Roman" w:cs="Times New Roman"/>
          <w:sz w:val="24"/>
          <w:szCs w:val="24"/>
        </w:rPr>
        <w:t>enilenebilir enerji kaynakların</w:t>
      </w:r>
      <w:r w:rsidR="00257D90" w:rsidRPr="00283EB3">
        <w:rPr>
          <w:rFonts w:ascii="Times New Roman" w:hAnsi="Times New Roman" w:cs="Times New Roman"/>
          <w:sz w:val="24"/>
          <w:szCs w:val="24"/>
        </w:rPr>
        <w:t>ın geliştirilmesine verdiği</w:t>
      </w:r>
      <w:r w:rsidRPr="00283EB3">
        <w:rPr>
          <w:rFonts w:ascii="Times New Roman" w:hAnsi="Times New Roman" w:cs="Times New Roman"/>
          <w:sz w:val="24"/>
          <w:szCs w:val="24"/>
        </w:rPr>
        <w:t xml:space="preserve"> önemin bir ifadesi olarak, </w:t>
      </w:r>
      <w:r w:rsidR="001C43F3" w:rsidRPr="00283EB3">
        <w:rPr>
          <w:rFonts w:ascii="Times New Roman" w:hAnsi="Times New Roman" w:cs="Times New Roman"/>
          <w:sz w:val="24"/>
          <w:szCs w:val="24"/>
        </w:rPr>
        <w:t xml:space="preserve">26 Ocak 2009 </w:t>
      </w:r>
      <w:r w:rsidRPr="00283EB3">
        <w:rPr>
          <w:rFonts w:ascii="Times New Roman" w:hAnsi="Times New Roman" w:cs="Times New Roman"/>
          <w:sz w:val="24"/>
          <w:szCs w:val="24"/>
        </w:rPr>
        <w:t>tarihinde</w:t>
      </w:r>
      <w:r w:rsidR="001C43F3" w:rsidRPr="00283EB3">
        <w:rPr>
          <w:rFonts w:ascii="Times New Roman" w:hAnsi="Times New Roman" w:cs="Times New Roman"/>
          <w:sz w:val="24"/>
          <w:szCs w:val="24"/>
        </w:rPr>
        <w:t xml:space="preserve"> Bonn’da düzenlenen konferans sonunda imzalanan anlaşmayla, </w:t>
      </w:r>
      <w:r w:rsidR="001C43F3" w:rsidRPr="00283EB3">
        <w:rPr>
          <w:rFonts w:ascii="Times New Roman" w:eastAsia="Calibri" w:hAnsi="Times New Roman" w:cs="Times New Roman"/>
          <w:sz w:val="24"/>
          <w:szCs w:val="24"/>
        </w:rPr>
        <w:t>Uluslararası Yenilenebilir Enerji Ajansı</w:t>
      </w:r>
      <w:r w:rsidR="00302C72">
        <w:rPr>
          <w:rFonts w:ascii="Times New Roman" w:eastAsia="Calibri" w:hAnsi="Times New Roman" w:cs="Times New Roman"/>
          <w:sz w:val="24"/>
          <w:szCs w:val="24"/>
        </w:rPr>
        <w:t>’nın (</w:t>
      </w:r>
      <w:r w:rsidR="007F0080" w:rsidRPr="00283EB3">
        <w:rPr>
          <w:rFonts w:ascii="Times New Roman" w:hAnsi="Times New Roman" w:cs="Times New Roman"/>
          <w:sz w:val="24"/>
          <w:szCs w:val="24"/>
        </w:rPr>
        <w:t>IRENA</w:t>
      </w:r>
      <w:r w:rsidR="00302C72">
        <w:rPr>
          <w:rFonts w:ascii="Times New Roman" w:hAnsi="Times New Roman" w:cs="Times New Roman"/>
          <w:sz w:val="24"/>
          <w:szCs w:val="24"/>
        </w:rPr>
        <w:t>)</w:t>
      </w:r>
      <w:r w:rsidRPr="00283EB3">
        <w:rPr>
          <w:rFonts w:ascii="Times New Roman" w:hAnsi="Times New Roman" w:cs="Times New Roman"/>
          <w:sz w:val="24"/>
          <w:szCs w:val="24"/>
        </w:rPr>
        <w:t xml:space="preserve"> kurucu üyeleri arasında yer</w:t>
      </w:r>
      <w:r w:rsidR="00302C72">
        <w:rPr>
          <w:rFonts w:ascii="Times New Roman" w:hAnsi="Times New Roman" w:cs="Times New Roman"/>
          <w:sz w:val="24"/>
          <w:szCs w:val="24"/>
        </w:rPr>
        <w:t xml:space="preserve"> </w:t>
      </w:r>
      <w:r w:rsidRPr="00283EB3">
        <w:rPr>
          <w:rFonts w:ascii="Times New Roman" w:hAnsi="Times New Roman" w:cs="Times New Roman"/>
          <w:sz w:val="24"/>
          <w:szCs w:val="24"/>
        </w:rPr>
        <w:t>almıştır.</w:t>
      </w:r>
      <w:r w:rsidR="00BA7DA7" w:rsidRPr="00283EB3">
        <w:rPr>
          <w:rFonts w:ascii="Times New Roman" w:hAnsi="Times New Roman" w:cs="Times New Roman"/>
          <w:sz w:val="24"/>
          <w:szCs w:val="24"/>
        </w:rPr>
        <w:t xml:space="preserve"> </w:t>
      </w:r>
    </w:p>
    <w:p w:rsidR="00C02754" w:rsidRPr="00283EB3" w:rsidRDefault="00C02754" w:rsidP="00283EB3">
      <w:pPr>
        <w:autoSpaceDE w:val="0"/>
        <w:autoSpaceDN w:val="0"/>
        <w:adjustRightInd w:val="0"/>
        <w:spacing w:after="0" w:line="240" w:lineRule="auto"/>
        <w:jc w:val="both"/>
        <w:rPr>
          <w:rFonts w:ascii="Times New Roman" w:hAnsi="Times New Roman" w:cs="Times New Roman"/>
          <w:sz w:val="24"/>
          <w:szCs w:val="24"/>
        </w:rPr>
      </w:pPr>
    </w:p>
    <w:p w:rsidR="00DB57EC" w:rsidRDefault="00DB57EC" w:rsidP="00283EB3">
      <w:pPr>
        <w:spacing w:after="0" w:line="240" w:lineRule="auto"/>
        <w:jc w:val="both"/>
        <w:rPr>
          <w:rFonts w:ascii="Times New Roman" w:hAnsi="Times New Roman" w:cs="Times New Roman"/>
          <w:b/>
          <w:sz w:val="24"/>
          <w:szCs w:val="24"/>
        </w:rPr>
      </w:pPr>
      <w:r w:rsidRPr="00283EB3">
        <w:rPr>
          <w:rFonts w:ascii="Times New Roman" w:hAnsi="Times New Roman" w:cs="Times New Roman"/>
          <w:b/>
          <w:sz w:val="24"/>
          <w:szCs w:val="24"/>
        </w:rPr>
        <w:t xml:space="preserve">V. </w:t>
      </w:r>
      <w:r>
        <w:rPr>
          <w:rFonts w:ascii="Times New Roman" w:hAnsi="Times New Roman" w:cs="Times New Roman"/>
          <w:b/>
          <w:sz w:val="24"/>
          <w:szCs w:val="24"/>
        </w:rPr>
        <w:t>Nükleer Enerji</w:t>
      </w:r>
    </w:p>
    <w:p w:rsidR="00DB57EC" w:rsidRDefault="00DB57EC" w:rsidP="00283EB3">
      <w:pPr>
        <w:spacing w:after="0" w:line="240" w:lineRule="auto"/>
        <w:jc w:val="both"/>
        <w:rPr>
          <w:rFonts w:ascii="Times New Roman" w:hAnsi="Times New Roman" w:cs="Times New Roman"/>
          <w:b/>
          <w:sz w:val="24"/>
          <w:szCs w:val="24"/>
        </w:rPr>
      </w:pPr>
    </w:p>
    <w:p w:rsidR="000165FF" w:rsidRPr="00283EB3" w:rsidRDefault="007F0080" w:rsidP="00283EB3">
      <w:pPr>
        <w:spacing w:after="0" w:line="240" w:lineRule="auto"/>
        <w:jc w:val="both"/>
        <w:rPr>
          <w:rFonts w:ascii="Times New Roman" w:hAnsi="Times New Roman" w:cs="Times New Roman"/>
          <w:sz w:val="24"/>
          <w:szCs w:val="24"/>
        </w:rPr>
      </w:pPr>
      <w:r w:rsidRPr="00283EB3">
        <w:rPr>
          <w:rFonts w:ascii="Times New Roman" w:hAnsi="Times New Roman" w:cs="Times New Roman"/>
          <w:sz w:val="24"/>
          <w:szCs w:val="24"/>
        </w:rPr>
        <w:t>Enerji alanında mümkün mertebe bağımsızlığın giderek önem kazandığı</w:t>
      </w:r>
      <w:r w:rsidR="00257D90" w:rsidRPr="00283EB3">
        <w:rPr>
          <w:rFonts w:ascii="Times New Roman" w:hAnsi="Times New Roman" w:cs="Times New Roman"/>
          <w:sz w:val="24"/>
          <w:szCs w:val="24"/>
        </w:rPr>
        <w:t xml:space="preserve"> g</w:t>
      </w:r>
      <w:r w:rsidR="00EE019A" w:rsidRPr="00283EB3">
        <w:rPr>
          <w:rFonts w:ascii="Times New Roman" w:hAnsi="Times New Roman" w:cs="Times New Roman"/>
          <w:sz w:val="24"/>
          <w:szCs w:val="24"/>
        </w:rPr>
        <w:t>ünümüzde</w:t>
      </w:r>
      <w:r w:rsidR="00257D90" w:rsidRPr="00283EB3">
        <w:rPr>
          <w:rFonts w:ascii="Times New Roman" w:hAnsi="Times New Roman" w:cs="Times New Roman"/>
          <w:sz w:val="24"/>
          <w:szCs w:val="24"/>
        </w:rPr>
        <w:t xml:space="preserve"> nükleer enerjiye duyulan ilgi </w:t>
      </w:r>
      <w:r w:rsidR="00BA12CE" w:rsidRPr="00283EB3">
        <w:rPr>
          <w:rFonts w:ascii="Times New Roman" w:hAnsi="Times New Roman" w:cs="Times New Roman"/>
          <w:sz w:val="24"/>
          <w:szCs w:val="24"/>
        </w:rPr>
        <w:t xml:space="preserve">de </w:t>
      </w:r>
      <w:r w:rsidR="00257D90" w:rsidRPr="00283EB3">
        <w:rPr>
          <w:rFonts w:ascii="Times New Roman" w:hAnsi="Times New Roman" w:cs="Times New Roman"/>
          <w:sz w:val="24"/>
          <w:szCs w:val="24"/>
        </w:rPr>
        <w:t>artmış</w:t>
      </w:r>
      <w:r w:rsidR="0022781A" w:rsidRPr="00283EB3">
        <w:rPr>
          <w:rFonts w:ascii="Times New Roman" w:hAnsi="Times New Roman" w:cs="Times New Roman"/>
          <w:sz w:val="24"/>
          <w:szCs w:val="24"/>
        </w:rPr>
        <w:t xml:space="preserve">, “nükleer </w:t>
      </w:r>
      <w:proofErr w:type="spellStart"/>
      <w:r w:rsidR="0022781A" w:rsidRPr="00283EB3">
        <w:rPr>
          <w:rFonts w:ascii="Times New Roman" w:hAnsi="Times New Roman" w:cs="Times New Roman"/>
          <w:sz w:val="24"/>
          <w:szCs w:val="24"/>
        </w:rPr>
        <w:t>rönesa</w:t>
      </w:r>
      <w:r w:rsidR="00BA12CE" w:rsidRPr="00283EB3">
        <w:rPr>
          <w:rFonts w:ascii="Times New Roman" w:hAnsi="Times New Roman" w:cs="Times New Roman"/>
          <w:sz w:val="24"/>
          <w:szCs w:val="24"/>
        </w:rPr>
        <w:t>ns</w:t>
      </w:r>
      <w:proofErr w:type="spellEnd"/>
      <w:r w:rsidR="00BA12CE" w:rsidRPr="00283EB3">
        <w:rPr>
          <w:rFonts w:ascii="Times New Roman" w:hAnsi="Times New Roman" w:cs="Times New Roman"/>
          <w:sz w:val="24"/>
          <w:szCs w:val="24"/>
        </w:rPr>
        <w:t>” kavramı ortaya çıkmıştır.</w:t>
      </w:r>
      <w:r w:rsidR="00257D90" w:rsidRPr="00283EB3">
        <w:rPr>
          <w:rFonts w:ascii="Times New Roman" w:hAnsi="Times New Roman" w:cs="Times New Roman"/>
          <w:sz w:val="24"/>
          <w:szCs w:val="24"/>
        </w:rPr>
        <w:t xml:space="preserve"> Bu gelişmelere paralel bir şekilde </w:t>
      </w:r>
      <w:r w:rsidR="00F57CF5" w:rsidRPr="00283EB3">
        <w:rPr>
          <w:rFonts w:ascii="Times New Roman" w:hAnsi="Times New Roman" w:cs="Times New Roman"/>
          <w:sz w:val="24"/>
          <w:szCs w:val="24"/>
        </w:rPr>
        <w:t>Türkiye,</w:t>
      </w:r>
      <w:r w:rsidR="00EE019A" w:rsidRPr="00283EB3">
        <w:rPr>
          <w:rFonts w:ascii="Times New Roman" w:hAnsi="Times New Roman" w:cs="Times New Roman"/>
          <w:sz w:val="24"/>
          <w:szCs w:val="24"/>
        </w:rPr>
        <w:t xml:space="preserve"> ulusal enerji bileşenine </w:t>
      </w:r>
      <w:r w:rsidR="00F57CF5" w:rsidRPr="00283EB3">
        <w:rPr>
          <w:rFonts w:ascii="Times New Roman" w:hAnsi="Times New Roman" w:cs="Times New Roman"/>
          <w:sz w:val="24"/>
          <w:szCs w:val="24"/>
        </w:rPr>
        <w:t>n</w:t>
      </w:r>
      <w:r w:rsidR="00257D90" w:rsidRPr="00283EB3">
        <w:rPr>
          <w:rFonts w:ascii="Times New Roman" w:hAnsi="Times New Roman" w:cs="Times New Roman"/>
          <w:sz w:val="24"/>
          <w:szCs w:val="24"/>
        </w:rPr>
        <w:t>ükleer enerjinin eklenmesi için</w:t>
      </w:r>
      <w:r w:rsidR="00EE019A" w:rsidRPr="00283EB3">
        <w:rPr>
          <w:rFonts w:ascii="Times New Roman" w:hAnsi="Times New Roman" w:cs="Times New Roman"/>
          <w:sz w:val="24"/>
          <w:szCs w:val="24"/>
        </w:rPr>
        <w:t xml:space="preserve"> </w:t>
      </w:r>
      <w:r w:rsidR="00F57CF5" w:rsidRPr="00283EB3">
        <w:rPr>
          <w:rFonts w:ascii="Times New Roman" w:hAnsi="Times New Roman" w:cs="Times New Roman"/>
          <w:sz w:val="24"/>
          <w:szCs w:val="24"/>
        </w:rPr>
        <w:t>hazırlıklarını sürdürmektedir.</w:t>
      </w:r>
      <w:r w:rsidR="00257D90" w:rsidRPr="00283EB3">
        <w:rPr>
          <w:rFonts w:ascii="Times New Roman" w:hAnsi="Times New Roman" w:cs="Times New Roman"/>
          <w:sz w:val="24"/>
          <w:szCs w:val="24"/>
        </w:rPr>
        <w:t xml:space="preserve"> </w:t>
      </w:r>
      <w:r w:rsidR="00630747">
        <w:rPr>
          <w:rFonts w:ascii="Times New Roman" w:hAnsi="Times New Roman" w:cs="Times New Roman"/>
          <w:sz w:val="24"/>
          <w:szCs w:val="24"/>
        </w:rPr>
        <w:t xml:space="preserve">Bu çerçevede, </w:t>
      </w:r>
      <w:r w:rsidR="00A5261E">
        <w:rPr>
          <w:rFonts w:ascii="Times New Roman" w:hAnsi="Times New Roman" w:cs="Times New Roman"/>
          <w:sz w:val="24"/>
          <w:szCs w:val="24"/>
        </w:rPr>
        <w:t xml:space="preserve">2030 yılına kadar </w:t>
      </w:r>
      <w:r w:rsidR="00630747">
        <w:rPr>
          <w:rFonts w:ascii="Times New Roman" w:hAnsi="Times New Roman" w:cs="Times New Roman"/>
          <w:sz w:val="24"/>
          <w:szCs w:val="24"/>
        </w:rPr>
        <w:t>Türkiye’nin</w:t>
      </w:r>
      <w:r w:rsidR="00EE019A" w:rsidRPr="00283EB3">
        <w:rPr>
          <w:rFonts w:ascii="Times New Roman" w:hAnsi="Times New Roman" w:cs="Times New Roman"/>
          <w:sz w:val="24"/>
          <w:szCs w:val="24"/>
        </w:rPr>
        <w:t xml:space="preserve"> </w:t>
      </w:r>
      <w:r w:rsidR="00630747">
        <w:rPr>
          <w:rFonts w:ascii="Times New Roman" w:hAnsi="Times New Roman" w:cs="Times New Roman"/>
          <w:sz w:val="24"/>
          <w:szCs w:val="24"/>
        </w:rPr>
        <w:t>nükleer enerjide 10</w:t>
      </w:r>
      <w:r w:rsidR="00ED52A9">
        <w:rPr>
          <w:rFonts w:ascii="Times New Roman" w:hAnsi="Times New Roman" w:cs="Times New Roman"/>
          <w:sz w:val="24"/>
          <w:szCs w:val="24"/>
        </w:rPr>
        <w:t xml:space="preserve"> bin </w:t>
      </w:r>
      <w:proofErr w:type="spellStart"/>
      <w:r w:rsidR="00630747">
        <w:rPr>
          <w:rFonts w:ascii="Times New Roman" w:hAnsi="Times New Roman" w:cs="Times New Roman"/>
          <w:sz w:val="24"/>
          <w:szCs w:val="24"/>
        </w:rPr>
        <w:t>MW</w:t>
      </w:r>
      <w:r w:rsidR="00A5261E">
        <w:rPr>
          <w:rFonts w:ascii="Times New Roman" w:hAnsi="Times New Roman" w:cs="Times New Roman"/>
          <w:sz w:val="24"/>
          <w:szCs w:val="24"/>
        </w:rPr>
        <w:t>’lık</w:t>
      </w:r>
      <w:proofErr w:type="spellEnd"/>
      <w:r w:rsidR="00A5261E">
        <w:rPr>
          <w:rFonts w:ascii="Times New Roman" w:hAnsi="Times New Roman" w:cs="Times New Roman"/>
          <w:sz w:val="24"/>
          <w:szCs w:val="24"/>
        </w:rPr>
        <w:t xml:space="preserve"> kurulu güce ulaşması öngörülmektedir. </w:t>
      </w:r>
      <w:r w:rsidR="00F57CF5" w:rsidRPr="00283EB3">
        <w:rPr>
          <w:rFonts w:ascii="Times New Roman" w:hAnsi="Times New Roman" w:cs="Times New Roman"/>
          <w:sz w:val="24"/>
          <w:szCs w:val="24"/>
        </w:rPr>
        <w:t xml:space="preserve">Bu </w:t>
      </w:r>
      <w:r w:rsidR="00A5261E">
        <w:rPr>
          <w:rFonts w:ascii="Times New Roman" w:hAnsi="Times New Roman" w:cs="Times New Roman"/>
          <w:sz w:val="24"/>
          <w:szCs w:val="24"/>
        </w:rPr>
        <w:t>kapsamda</w:t>
      </w:r>
      <w:r w:rsidR="00C63616" w:rsidRPr="00283EB3">
        <w:rPr>
          <w:rFonts w:ascii="Times New Roman" w:hAnsi="Times New Roman" w:cs="Times New Roman"/>
          <w:sz w:val="24"/>
          <w:szCs w:val="24"/>
        </w:rPr>
        <w:t>,</w:t>
      </w:r>
      <w:r w:rsidR="00F57CF5" w:rsidRPr="00283EB3">
        <w:rPr>
          <w:rFonts w:ascii="Times New Roman" w:hAnsi="Times New Roman" w:cs="Times New Roman"/>
          <w:sz w:val="24"/>
          <w:szCs w:val="24"/>
        </w:rPr>
        <w:t xml:space="preserve"> ilk nükleer santralin Mersin-</w:t>
      </w:r>
      <w:proofErr w:type="spellStart"/>
      <w:r w:rsidR="00F57CF5" w:rsidRPr="00283EB3">
        <w:rPr>
          <w:rFonts w:ascii="Times New Roman" w:hAnsi="Times New Roman" w:cs="Times New Roman"/>
          <w:sz w:val="24"/>
          <w:szCs w:val="24"/>
        </w:rPr>
        <w:t>Akkuyu</w:t>
      </w:r>
      <w:proofErr w:type="spellEnd"/>
      <w:r w:rsidR="00BA588B" w:rsidRPr="00283EB3">
        <w:rPr>
          <w:rFonts w:ascii="Times New Roman" w:hAnsi="Times New Roman" w:cs="Times New Roman"/>
          <w:sz w:val="24"/>
          <w:szCs w:val="24"/>
        </w:rPr>
        <w:t xml:space="preserve">, ikincisinin ise Sinop’ta </w:t>
      </w:r>
      <w:proofErr w:type="spellStart"/>
      <w:r w:rsidR="00F57CF5" w:rsidRPr="00283EB3">
        <w:rPr>
          <w:rFonts w:ascii="Times New Roman" w:hAnsi="Times New Roman" w:cs="Times New Roman"/>
          <w:sz w:val="24"/>
          <w:szCs w:val="24"/>
        </w:rPr>
        <w:t>inşaası</w:t>
      </w:r>
      <w:proofErr w:type="spellEnd"/>
      <w:r w:rsidR="00F57CF5" w:rsidRPr="00283EB3">
        <w:rPr>
          <w:rFonts w:ascii="Times New Roman" w:hAnsi="Times New Roman" w:cs="Times New Roman"/>
          <w:sz w:val="24"/>
          <w:szCs w:val="24"/>
        </w:rPr>
        <w:t xml:space="preserve"> pla</w:t>
      </w:r>
      <w:r w:rsidR="00A5261E">
        <w:rPr>
          <w:rFonts w:ascii="Times New Roman" w:hAnsi="Times New Roman" w:cs="Times New Roman"/>
          <w:sz w:val="24"/>
          <w:szCs w:val="24"/>
        </w:rPr>
        <w:t xml:space="preserve">nlanmakta olup, </w:t>
      </w:r>
      <w:r w:rsidR="00E40F8C" w:rsidRPr="00283EB3">
        <w:rPr>
          <w:rFonts w:ascii="Times New Roman" w:hAnsi="Times New Roman" w:cs="Times New Roman"/>
          <w:sz w:val="24"/>
          <w:szCs w:val="24"/>
        </w:rPr>
        <w:t xml:space="preserve">12 Mayıs 2010 tarihinde RF ile </w:t>
      </w:r>
      <w:proofErr w:type="spellStart"/>
      <w:r w:rsidR="00E40F8C" w:rsidRPr="00283EB3">
        <w:rPr>
          <w:rFonts w:ascii="Times New Roman" w:hAnsi="Times New Roman" w:cs="Times New Roman"/>
          <w:sz w:val="24"/>
          <w:szCs w:val="24"/>
        </w:rPr>
        <w:t>Akkuyu’da</w:t>
      </w:r>
      <w:proofErr w:type="spellEnd"/>
      <w:r w:rsidR="00E40F8C" w:rsidRPr="00283EB3">
        <w:rPr>
          <w:rFonts w:ascii="Times New Roman" w:hAnsi="Times New Roman" w:cs="Times New Roman"/>
          <w:sz w:val="24"/>
          <w:szCs w:val="24"/>
        </w:rPr>
        <w:t xml:space="preserve"> bir nükleer güç santrali tesisine yönelik bir </w:t>
      </w:r>
      <w:proofErr w:type="spellStart"/>
      <w:r w:rsidR="00F80541">
        <w:rPr>
          <w:rFonts w:ascii="Times New Roman" w:hAnsi="Times New Roman" w:cs="Times New Roman"/>
          <w:sz w:val="24"/>
          <w:szCs w:val="24"/>
        </w:rPr>
        <w:t>H</w:t>
      </w:r>
      <w:r w:rsidR="00E40F8C" w:rsidRPr="00283EB3">
        <w:rPr>
          <w:rFonts w:ascii="Times New Roman" w:hAnsi="Times New Roman" w:cs="Times New Roman"/>
          <w:sz w:val="24"/>
          <w:szCs w:val="24"/>
        </w:rPr>
        <w:t>ükümetlerarası</w:t>
      </w:r>
      <w:proofErr w:type="spellEnd"/>
      <w:r w:rsidR="00E40F8C" w:rsidRPr="00283EB3">
        <w:rPr>
          <w:rFonts w:ascii="Times New Roman" w:hAnsi="Times New Roman" w:cs="Times New Roman"/>
          <w:sz w:val="24"/>
          <w:szCs w:val="24"/>
        </w:rPr>
        <w:t xml:space="preserve"> </w:t>
      </w:r>
      <w:r w:rsidR="00F80541">
        <w:rPr>
          <w:rFonts w:ascii="Times New Roman" w:hAnsi="Times New Roman" w:cs="Times New Roman"/>
          <w:sz w:val="24"/>
          <w:szCs w:val="24"/>
        </w:rPr>
        <w:t>A</w:t>
      </w:r>
      <w:r w:rsidR="00E40F8C" w:rsidRPr="00283EB3">
        <w:rPr>
          <w:rFonts w:ascii="Times New Roman" w:hAnsi="Times New Roman" w:cs="Times New Roman"/>
          <w:sz w:val="24"/>
          <w:szCs w:val="24"/>
        </w:rPr>
        <w:t>nlaşma imzalanmıştır.</w:t>
      </w:r>
    </w:p>
    <w:sectPr w:rsidR="000165FF" w:rsidRPr="00283EB3" w:rsidSect="00794491">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0BA" w:rsidRDefault="000140BA" w:rsidP="000F09FB">
      <w:pPr>
        <w:spacing w:after="0" w:line="240" w:lineRule="auto"/>
      </w:pPr>
      <w:r>
        <w:separator/>
      </w:r>
    </w:p>
  </w:endnote>
  <w:endnote w:type="continuationSeparator" w:id="0">
    <w:p w:rsidR="000140BA" w:rsidRDefault="000140BA" w:rsidP="000F0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568"/>
      <w:docPartObj>
        <w:docPartGallery w:val="Page Numbers (Bottom of Page)"/>
        <w:docPartUnique/>
      </w:docPartObj>
    </w:sdtPr>
    <w:sdtContent>
      <w:p w:rsidR="002F481E" w:rsidRDefault="003A13BC">
        <w:pPr>
          <w:pStyle w:val="Footer"/>
          <w:jc w:val="center"/>
        </w:pPr>
        <w:fldSimple w:instr=" PAGE   \* MERGEFORMAT ">
          <w:r w:rsidR="00146403">
            <w:rPr>
              <w:noProof/>
            </w:rPr>
            <w:t>1</w:t>
          </w:r>
        </w:fldSimple>
      </w:p>
    </w:sdtContent>
  </w:sdt>
  <w:p w:rsidR="002F481E" w:rsidRDefault="002F4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0BA" w:rsidRDefault="000140BA" w:rsidP="000F09FB">
      <w:pPr>
        <w:spacing w:after="0" w:line="240" w:lineRule="auto"/>
      </w:pPr>
      <w:r>
        <w:separator/>
      </w:r>
    </w:p>
  </w:footnote>
  <w:footnote w:type="continuationSeparator" w:id="0">
    <w:p w:rsidR="000140BA" w:rsidRDefault="000140BA" w:rsidP="000F0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C3AE5"/>
    <w:multiLevelType w:val="hybridMultilevel"/>
    <w:tmpl w:val="E81632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F1F14E2"/>
    <w:multiLevelType w:val="hybridMultilevel"/>
    <w:tmpl w:val="DF402F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F356E2C"/>
    <w:multiLevelType w:val="hybridMultilevel"/>
    <w:tmpl w:val="B3567DE8"/>
    <w:lvl w:ilvl="0" w:tplc="93FCAC8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7427C6A"/>
    <w:multiLevelType w:val="hybridMultilevel"/>
    <w:tmpl w:val="44A4B5DC"/>
    <w:lvl w:ilvl="0" w:tplc="64905C9C">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characterSpacingControl w:val="doNotCompress"/>
  <w:footnotePr>
    <w:footnote w:id="-1"/>
    <w:footnote w:id="0"/>
  </w:footnotePr>
  <w:endnotePr>
    <w:endnote w:id="-1"/>
    <w:endnote w:id="0"/>
  </w:endnotePr>
  <w:compat/>
  <w:rsids>
    <w:rsidRoot w:val="00A32D07"/>
    <w:rsid w:val="0000394E"/>
    <w:rsid w:val="00012CCB"/>
    <w:rsid w:val="00013D9F"/>
    <w:rsid w:val="000140BA"/>
    <w:rsid w:val="000165FF"/>
    <w:rsid w:val="0002624B"/>
    <w:rsid w:val="000272ED"/>
    <w:rsid w:val="00044A37"/>
    <w:rsid w:val="0005634B"/>
    <w:rsid w:val="000563E0"/>
    <w:rsid w:val="0006779A"/>
    <w:rsid w:val="00073BD4"/>
    <w:rsid w:val="000929A7"/>
    <w:rsid w:val="000A03E4"/>
    <w:rsid w:val="000A38E9"/>
    <w:rsid w:val="000B2CA3"/>
    <w:rsid w:val="000C6FB3"/>
    <w:rsid w:val="000F09FB"/>
    <w:rsid w:val="00140D34"/>
    <w:rsid w:val="00146403"/>
    <w:rsid w:val="00162B1A"/>
    <w:rsid w:val="00180267"/>
    <w:rsid w:val="0018142E"/>
    <w:rsid w:val="001B0DC7"/>
    <w:rsid w:val="001C43F3"/>
    <w:rsid w:val="001D283C"/>
    <w:rsid w:val="001D5382"/>
    <w:rsid w:val="001F718B"/>
    <w:rsid w:val="00203C23"/>
    <w:rsid w:val="0022781A"/>
    <w:rsid w:val="00257D90"/>
    <w:rsid w:val="002620DE"/>
    <w:rsid w:val="0026795E"/>
    <w:rsid w:val="002777AB"/>
    <w:rsid w:val="00283EB3"/>
    <w:rsid w:val="00297137"/>
    <w:rsid w:val="002D5250"/>
    <w:rsid w:val="002E36A4"/>
    <w:rsid w:val="002E63CB"/>
    <w:rsid w:val="002F481E"/>
    <w:rsid w:val="003000F6"/>
    <w:rsid w:val="00302C72"/>
    <w:rsid w:val="00322689"/>
    <w:rsid w:val="00350E05"/>
    <w:rsid w:val="00360851"/>
    <w:rsid w:val="003728A0"/>
    <w:rsid w:val="00385E9C"/>
    <w:rsid w:val="00395E09"/>
    <w:rsid w:val="003A13BC"/>
    <w:rsid w:val="003B0AC2"/>
    <w:rsid w:val="003B2463"/>
    <w:rsid w:val="003B3E42"/>
    <w:rsid w:val="003C6145"/>
    <w:rsid w:val="003D0143"/>
    <w:rsid w:val="003D5B17"/>
    <w:rsid w:val="003F3A0F"/>
    <w:rsid w:val="00414369"/>
    <w:rsid w:val="004323A0"/>
    <w:rsid w:val="0045197E"/>
    <w:rsid w:val="00457AD7"/>
    <w:rsid w:val="00477D4F"/>
    <w:rsid w:val="004805D2"/>
    <w:rsid w:val="00493D26"/>
    <w:rsid w:val="0049435E"/>
    <w:rsid w:val="004D5739"/>
    <w:rsid w:val="004F1008"/>
    <w:rsid w:val="004F7C9B"/>
    <w:rsid w:val="00512916"/>
    <w:rsid w:val="00522C12"/>
    <w:rsid w:val="005305A0"/>
    <w:rsid w:val="00584C3F"/>
    <w:rsid w:val="005C09C7"/>
    <w:rsid w:val="005D16DB"/>
    <w:rsid w:val="005F1B88"/>
    <w:rsid w:val="0060242A"/>
    <w:rsid w:val="00630747"/>
    <w:rsid w:val="00641FD7"/>
    <w:rsid w:val="00656E4B"/>
    <w:rsid w:val="00674B44"/>
    <w:rsid w:val="006859D6"/>
    <w:rsid w:val="006930BC"/>
    <w:rsid w:val="006A1062"/>
    <w:rsid w:val="006B0E1D"/>
    <w:rsid w:val="006C31DA"/>
    <w:rsid w:val="006D3331"/>
    <w:rsid w:val="007068CC"/>
    <w:rsid w:val="00713656"/>
    <w:rsid w:val="007310D2"/>
    <w:rsid w:val="00732FCE"/>
    <w:rsid w:val="00740707"/>
    <w:rsid w:val="007606BA"/>
    <w:rsid w:val="0079071C"/>
    <w:rsid w:val="00794491"/>
    <w:rsid w:val="007A22CE"/>
    <w:rsid w:val="007B04D6"/>
    <w:rsid w:val="007C2627"/>
    <w:rsid w:val="007D6D06"/>
    <w:rsid w:val="007F0080"/>
    <w:rsid w:val="007F7459"/>
    <w:rsid w:val="007F78C0"/>
    <w:rsid w:val="0083170E"/>
    <w:rsid w:val="008370E5"/>
    <w:rsid w:val="008669BD"/>
    <w:rsid w:val="008851E5"/>
    <w:rsid w:val="008D5547"/>
    <w:rsid w:val="008F2808"/>
    <w:rsid w:val="00902198"/>
    <w:rsid w:val="009329F0"/>
    <w:rsid w:val="0093322D"/>
    <w:rsid w:val="009364FA"/>
    <w:rsid w:val="00965AE1"/>
    <w:rsid w:val="00966468"/>
    <w:rsid w:val="00975841"/>
    <w:rsid w:val="00981C15"/>
    <w:rsid w:val="009B1D28"/>
    <w:rsid w:val="009F32EC"/>
    <w:rsid w:val="00A03405"/>
    <w:rsid w:val="00A25285"/>
    <w:rsid w:val="00A32D07"/>
    <w:rsid w:val="00A412F4"/>
    <w:rsid w:val="00A513C9"/>
    <w:rsid w:val="00A5261E"/>
    <w:rsid w:val="00A72FE3"/>
    <w:rsid w:val="00AA4189"/>
    <w:rsid w:val="00AC05F2"/>
    <w:rsid w:val="00B1311B"/>
    <w:rsid w:val="00B1556D"/>
    <w:rsid w:val="00B65B10"/>
    <w:rsid w:val="00B847C7"/>
    <w:rsid w:val="00BA12CE"/>
    <w:rsid w:val="00BA588B"/>
    <w:rsid w:val="00BA7DA7"/>
    <w:rsid w:val="00BB2AEA"/>
    <w:rsid w:val="00BB4BA9"/>
    <w:rsid w:val="00BC1C2B"/>
    <w:rsid w:val="00BD52D5"/>
    <w:rsid w:val="00BD79C8"/>
    <w:rsid w:val="00C02754"/>
    <w:rsid w:val="00C42958"/>
    <w:rsid w:val="00C4399F"/>
    <w:rsid w:val="00C43DA1"/>
    <w:rsid w:val="00C44E7A"/>
    <w:rsid w:val="00C63616"/>
    <w:rsid w:val="00C64ED7"/>
    <w:rsid w:val="00C970D2"/>
    <w:rsid w:val="00CA337B"/>
    <w:rsid w:val="00CB50B4"/>
    <w:rsid w:val="00CC45DD"/>
    <w:rsid w:val="00CC54FE"/>
    <w:rsid w:val="00D16CF3"/>
    <w:rsid w:val="00D34B90"/>
    <w:rsid w:val="00D663B8"/>
    <w:rsid w:val="00D675C2"/>
    <w:rsid w:val="00D73BAA"/>
    <w:rsid w:val="00D8063A"/>
    <w:rsid w:val="00DA1296"/>
    <w:rsid w:val="00DB0BC1"/>
    <w:rsid w:val="00DB2645"/>
    <w:rsid w:val="00DB57EC"/>
    <w:rsid w:val="00E37B68"/>
    <w:rsid w:val="00E40F8C"/>
    <w:rsid w:val="00E415C4"/>
    <w:rsid w:val="00E458CA"/>
    <w:rsid w:val="00E45A29"/>
    <w:rsid w:val="00E55AA5"/>
    <w:rsid w:val="00E6132A"/>
    <w:rsid w:val="00E755B0"/>
    <w:rsid w:val="00E8615A"/>
    <w:rsid w:val="00EB2715"/>
    <w:rsid w:val="00EB31FE"/>
    <w:rsid w:val="00EB643F"/>
    <w:rsid w:val="00ED1AB7"/>
    <w:rsid w:val="00ED52A9"/>
    <w:rsid w:val="00EE019A"/>
    <w:rsid w:val="00F30D6F"/>
    <w:rsid w:val="00F57CF5"/>
    <w:rsid w:val="00F70BDE"/>
    <w:rsid w:val="00F80541"/>
    <w:rsid w:val="00F81BC0"/>
    <w:rsid w:val="00F838FD"/>
    <w:rsid w:val="00F9360B"/>
    <w:rsid w:val="00FA576F"/>
    <w:rsid w:val="00FC4E5F"/>
    <w:rsid w:val="00FE00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9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BAA"/>
    <w:pPr>
      <w:ind w:left="720"/>
      <w:contextualSpacing/>
    </w:pPr>
  </w:style>
  <w:style w:type="paragraph" w:styleId="Header">
    <w:name w:val="header"/>
    <w:basedOn w:val="Normal"/>
    <w:link w:val="HeaderChar"/>
    <w:uiPriority w:val="99"/>
    <w:semiHidden/>
    <w:unhideWhenUsed/>
    <w:rsid w:val="000F09F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F09FB"/>
    <w:rPr>
      <w:lang w:val="tr-TR"/>
    </w:rPr>
  </w:style>
  <w:style w:type="paragraph" w:styleId="Footer">
    <w:name w:val="footer"/>
    <w:basedOn w:val="Normal"/>
    <w:link w:val="FooterChar"/>
    <w:uiPriority w:val="99"/>
    <w:unhideWhenUsed/>
    <w:rsid w:val="000F09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09FB"/>
    <w:rPr>
      <w:lang w:val="tr-TR"/>
    </w:rPr>
  </w:style>
  <w:style w:type="paragraph" w:customStyle="1" w:styleId="Normal0">
    <w:name w:val="[Normal]"/>
    <w:rsid w:val="00457AD7"/>
    <w:pPr>
      <w:autoSpaceDE w:val="0"/>
      <w:autoSpaceDN w:val="0"/>
      <w:adjustRightInd w:val="0"/>
      <w:spacing w:after="0" w:line="240" w:lineRule="auto"/>
    </w:pPr>
    <w:rPr>
      <w:rFonts w:ascii="Arial" w:eastAsia="Times New Roman" w:hAnsi="Arial" w:cs="Arial"/>
      <w:sz w:val="24"/>
      <w:szCs w:val="24"/>
      <w:lang w:val="tr-TR" w:eastAsia="tr-TR"/>
    </w:rPr>
  </w:style>
  <w:style w:type="paragraph" w:styleId="BalloonText">
    <w:name w:val="Balloon Text"/>
    <w:basedOn w:val="Normal"/>
    <w:link w:val="BalloonTextChar"/>
    <w:uiPriority w:val="99"/>
    <w:semiHidden/>
    <w:unhideWhenUsed/>
    <w:rsid w:val="00512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916"/>
    <w:rPr>
      <w:rFonts w:ascii="Tahoma" w:hAnsi="Tahoma" w:cs="Tahoma"/>
      <w:sz w:val="16"/>
      <w:szCs w:val="16"/>
      <w:lang w:val="tr-TR"/>
    </w:rPr>
  </w:style>
  <w:style w:type="paragraph" w:styleId="NormalWeb">
    <w:name w:val="Normal (Web)"/>
    <w:basedOn w:val="Normal"/>
    <w:rsid w:val="009329F0"/>
    <w:pPr>
      <w:spacing w:before="100" w:beforeAutospacing="1" w:after="100" w:afterAutospacing="1" w:line="240" w:lineRule="auto"/>
    </w:pPr>
    <w:rPr>
      <w:rFonts w:ascii="Times New Roman" w:eastAsia="Times New Roman" w:hAnsi="Times New Roman" w:cs="Times New Roman"/>
      <w:color w:val="000000"/>
      <w:sz w:val="24"/>
      <w:szCs w:val="24"/>
      <w:lang w:eastAsia="tr-TR" w:bidi="ta-IN"/>
    </w:rPr>
  </w:style>
  <w:style w:type="character" w:customStyle="1" w:styleId="texttitle1">
    <w:name w:val="texttitle1"/>
    <w:basedOn w:val="DefaultParagraphFont"/>
    <w:rsid w:val="009329F0"/>
    <w:rPr>
      <w:rFonts w:ascii="Verdana" w:hAnsi="Verdana" w:hint="default"/>
      <w:b/>
      <w:bCs/>
      <w:color w:val="993300"/>
      <w:sz w:val="18"/>
      <w:szCs w:val="18"/>
    </w:rPr>
  </w:style>
  <w:style w:type="character" w:styleId="CommentReference">
    <w:name w:val="annotation reference"/>
    <w:basedOn w:val="DefaultParagraphFont"/>
    <w:uiPriority w:val="99"/>
    <w:semiHidden/>
    <w:unhideWhenUsed/>
    <w:rsid w:val="006C31DA"/>
    <w:rPr>
      <w:sz w:val="16"/>
      <w:szCs w:val="16"/>
    </w:rPr>
  </w:style>
  <w:style w:type="paragraph" w:styleId="CommentText">
    <w:name w:val="annotation text"/>
    <w:basedOn w:val="Normal"/>
    <w:link w:val="CommentTextChar"/>
    <w:uiPriority w:val="99"/>
    <w:semiHidden/>
    <w:unhideWhenUsed/>
    <w:rsid w:val="006C31DA"/>
    <w:pPr>
      <w:spacing w:line="240" w:lineRule="auto"/>
    </w:pPr>
    <w:rPr>
      <w:sz w:val="20"/>
      <w:szCs w:val="20"/>
    </w:rPr>
  </w:style>
  <w:style w:type="character" w:customStyle="1" w:styleId="CommentTextChar">
    <w:name w:val="Comment Text Char"/>
    <w:basedOn w:val="DefaultParagraphFont"/>
    <w:link w:val="CommentText"/>
    <w:uiPriority w:val="99"/>
    <w:semiHidden/>
    <w:rsid w:val="006C31DA"/>
    <w:rPr>
      <w:sz w:val="20"/>
      <w:szCs w:val="20"/>
      <w:lang w:val="tr-TR"/>
    </w:rPr>
  </w:style>
  <w:style w:type="paragraph" w:styleId="CommentSubject">
    <w:name w:val="annotation subject"/>
    <w:basedOn w:val="CommentText"/>
    <w:next w:val="CommentText"/>
    <w:link w:val="CommentSubjectChar"/>
    <w:uiPriority w:val="99"/>
    <w:semiHidden/>
    <w:unhideWhenUsed/>
    <w:rsid w:val="006C31DA"/>
    <w:rPr>
      <w:b/>
      <w:bCs/>
    </w:rPr>
  </w:style>
  <w:style w:type="character" w:customStyle="1" w:styleId="CommentSubjectChar">
    <w:name w:val="Comment Subject Char"/>
    <w:basedOn w:val="CommentTextChar"/>
    <w:link w:val="CommentSubject"/>
    <w:uiPriority w:val="99"/>
    <w:semiHidden/>
    <w:rsid w:val="006C31D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FEC8-5E0E-4644-A9C3-3EAB1354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10534</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serhad</dc:creator>
  <cp:lastModifiedBy>ccan</cp:lastModifiedBy>
  <cp:revision>2</cp:revision>
  <cp:lastPrinted>2010-09-20T10:52:00Z</cp:lastPrinted>
  <dcterms:created xsi:type="dcterms:W3CDTF">2011-04-28T11:07:00Z</dcterms:created>
  <dcterms:modified xsi:type="dcterms:W3CDTF">2011-04-28T11:07:00Z</dcterms:modified>
</cp:coreProperties>
</file>